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B980" w14:textId="30722B2F" w:rsidR="00CF1E2E" w:rsidRPr="001D5169" w:rsidRDefault="00CF1E2E" w:rsidP="00CF1E2E">
      <w:pPr>
        <w:spacing w:after="120"/>
        <w:jc w:val="center"/>
        <w:rPr>
          <w:b/>
          <w:sz w:val="28"/>
          <w:u w:val="single"/>
        </w:rPr>
      </w:pPr>
      <w:r w:rsidRPr="001D5169">
        <w:rPr>
          <w:b/>
          <w:sz w:val="28"/>
          <w:u w:val="single"/>
        </w:rPr>
        <w:t xml:space="preserve">Ilminster Fairtrade </w:t>
      </w:r>
      <w:r>
        <w:rPr>
          <w:b/>
          <w:sz w:val="28"/>
          <w:u w:val="single"/>
        </w:rPr>
        <w:t>Annual General Meeting</w:t>
      </w:r>
      <w:r w:rsidRPr="001D5169">
        <w:rPr>
          <w:b/>
          <w:sz w:val="28"/>
          <w:u w:val="single"/>
        </w:rPr>
        <w:t xml:space="preserve"> </w:t>
      </w:r>
      <w:r w:rsidR="002A0A0E">
        <w:rPr>
          <w:b/>
          <w:sz w:val="28"/>
          <w:u w:val="single"/>
        </w:rPr>
        <w:t>&amp; Quiz</w:t>
      </w:r>
    </w:p>
    <w:p w14:paraId="1CA646B5" w14:textId="1C8EC794" w:rsidR="00CF1E2E" w:rsidRPr="001D5169" w:rsidRDefault="00CF1E2E" w:rsidP="00CF1E2E">
      <w:pPr>
        <w:spacing w:after="120"/>
        <w:jc w:val="center"/>
        <w:rPr>
          <w:b/>
          <w:sz w:val="28"/>
          <w:u w:val="single"/>
        </w:rPr>
      </w:pPr>
      <w:r>
        <w:rPr>
          <w:b/>
          <w:sz w:val="28"/>
          <w:u w:val="single"/>
        </w:rPr>
        <w:t>Saturday 20th</w:t>
      </w:r>
      <w:r>
        <w:rPr>
          <w:b/>
          <w:sz w:val="28"/>
          <w:u w:val="single"/>
        </w:rPr>
        <w:t xml:space="preserve"> May 201</w:t>
      </w:r>
      <w:r>
        <w:rPr>
          <w:b/>
          <w:sz w:val="28"/>
          <w:u w:val="single"/>
        </w:rPr>
        <w:t>7</w:t>
      </w:r>
    </w:p>
    <w:p w14:paraId="31F3541D" w14:textId="77777777" w:rsidR="00CF1E2E" w:rsidRDefault="00CF1E2E" w:rsidP="00CF1E2E">
      <w:pPr>
        <w:spacing w:after="120"/>
        <w:jc w:val="center"/>
        <w:rPr>
          <w:b/>
          <w:sz w:val="28"/>
          <w:u w:val="single"/>
        </w:rPr>
      </w:pPr>
      <w:r w:rsidRPr="001D5169">
        <w:rPr>
          <w:b/>
          <w:sz w:val="28"/>
          <w:u w:val="single"/>
        </w:rPr>
        <w:t>MINUTES</w:t>
      </w:r>
    </w:p>
    <w:tbl>
      <w:tblPr>
        <w:tblStyle w:val="TableGrid"/>
        <w:tblW w:w="9918" w:type="dxa"/>
        <w:tblInd w:w="-431" w:type="dxa"/>
        <w:tblLook w:val="04A0" w:firstRow="1" w:lastRow="0" w:firstColumn="1" w:lastColumn="0" w:noHBand="0" w:noVBand="1"/>
      </w:tblPr>
      <w:tblGrid>
        <w:gridCol w:w="726"/>
        <w:gridCol w:w="7071"/>
        <w:gridCol w:w="2121"/>
      </w:tblGrid>
      <w:tr w:rsidR="00CF1E2E" w:rsidRPr="001D5169" w14:paraId="1A5F4DDB" w14:textId="77777777" w:rsidTr="00F60B96">
        <w:tc>
          <w:tcPr>
            <w:tcW w:w="726" w:type="dxa"/>
          </w:tcPr>
          <w:p w14:paraId="5EEEA584" w14:textId="77777777" w:rsidR="00CF1E2E" w:rsidRPr="001D5169" w:rsidRDefault="00CF1E2E" w:rsidP="00F60B96">
            <w:pPr>
              <w:rPr>
                <w:b/>
                <w:sz w:val="24"/>
              </w:rPr>
            </w:pPr>
            <w:r w:rsidRPr="001D5169">
              <w:rPr>
                <w:b/>
                <w:sz w:val="24"/>
              </w:rPr>
              <w:t>No.</w:t>
            </w:r>
          </w:p>
        </w:tc>
        <w:tc>
          <w:tcPr>
            <w:tcW w:w="7071" w:type="dxa"/>
          </w:tcPr>
          <w:p w14:paraId="04508FA6" w14:textId="77777777" w:rsidR="00CF1E2E" w:rsidRPr="001D5169" w:rsidRDefault="00CF1E2E" w:rsidP="00F60B96">
            <w:pPr>
              <w:rPr>
                <w:b/>
                <w:sz w:val="24"/>
              </w:rPr>
            </w:pPr>
            <w:r w:rsidRPr="001D5169">
              <w:rPr>
                <w:b/>
                <w:sz w:val="24"/>
              </w:rPr>
              <w:t>Item</w:t>
            </w:r>
          </w:p>
        </w:tc>
        <w:tc>
          <w:tcPr>
            <w:tcW w:w="2121" w:type="dxa"/>
          </w:tcPr>
          <w:p w14:paraId="21A38CDA" w14:textId="77777777" w:rsidR="00CF1E2E" w:rsidRPr="001D5169" w:rsidRDefault="00CF1E2E" w:rsidP="00F60B96">
            <w:pPr>
              <w:rPr>
                <w:b/>
                <w:sz w:val="24"/>
              </w:rPr>
            </w:pPr>
            <w:r w:rsidRPr="001D5169">
              <w:rPr>
                <w:b/>
                <w:sz w:val="24"/>
              </w:rPr>
              <w:t>Actions</w:t>
            </w:r>
          </w:p>
        </w:tc>
      </w:tr>
      <w:tr w:rsidR="00CF1E2E" w14:paraId="6505C795" w14:textId="77777777" w:rsidTr="00F60B96">
        <w:tc>
          <w:tcPr>
            <w:tcW w:w="726" w:type="dxa"/>
          </w:tcPr>
          <w:p w14:paraId="553A890C" w14:textId="77777777" w:rsidR="00CF1E2E" w:rsidRPr="00FB737F" w:rsidRDefault="00CF1E2E" w:rsidP="00F60B96">
            <w:pPr>
              <w:rPr>
                <w:b/>
              </w:rPr>
            </w:pPr>
            <w:r w:rsidRPr="00FB737F">
              <w:rPr>
                <w:b/>
              </w:rPr>
              <w:t>1.</w:t>
            </w:r>
          </w:p>
        </w:tc>
        <w:tc>
          <w:tcPr>
            <w:tcW w:w="7071" w:type="dxa"/>
          </w:tcPr>
          <w:p w14:paraId="41A87DEE" w14:textId="77777777" w:rsidR="00CF1E2E" w:rsidRPr="00FB737F" w:rsidRDefault="00CF1E2E" w:rsidP="00F60B96">
            <w:pPr>
              <w:rPr>
                <w:b/>
              </w:rPr>
            </w:pPr>
            <w:r w:rsidRPr="00FB737F">
              <w:rPr>
                <w:b/>
              </w:rPr>
              <w:t xml:space="preserve">Welcome </w:t>
            </w:r>
          </w:p>
        </w:tc>
        <w:tc>
          <w:tcPr>
            <w:tcW w:w="2121" w:type="dxa"/>
          </w:tcPr>
          <w:p w14:paraId="77F3F4DD" w14:textId="77777777" w:rsidR="00CF1E2E" w:rsidRDefault="00CF1E2E" w:rsidP="00F60B96"/>
        </w:tc>
      </w:tr>
      <w:tr w:rsidR="00CF1E2E" w14:paraId="5842E3F0" w14:textId="77777777" w:rsidTr="00F60B96">
        <w:tc>
          <w:tcPr>
            <w:tcW w:w="726" w:type="dxa"/>
          </w:tcPr>
          <w:p w14:paraId="29C67E5D" w14:textId="77777777" w:rsidR="00CF1E2E" w:rsidRPr="00FB737F" w:rsidRDefault="00CF1E2E" w:rsidP="00F60B96">
            <w:pPr>
              <w:rPr>
                <w:b/>
              </w:rPr>
            </w:pPr>
          </w:p>
        </w:tc>
        <w:tc>
          <w:tcPr>
            <w:tcW w:w="7071" w:type="dxa"/>
          </w:tcPr>
          <w:p w14:paraId="3EEA8A74" w14:textId="04BA920D" w:rsidR="00CF1E2E" w:rsidRDefault="00CF1E2E" w:rsidP="00F60B96">
            <w:r>
              <w:t xml:space="preserve">Attending:  Roger </w:t>
            </w:r>
            <w:proofErr w:type="spellStart"/>
            <w:r>
              <w:t>Gurner</w:t>
            </w:r>
            <w:proofErr w:type="spellEnd"/>
            <w:r>
              <w:t xml:space="preserve"> (RG), Natalie Wainwright (NW), David Westwood (DW), Linda </w:t>
            </w:r>
            <w:proofErr w:type="spellStart"/>
            <w:r>
              <w:t>Vijeh</w:t>
            </w:r>
            <w:proofErr w:type="spellEnd"/>
            <w:r>
              <w:t xml:space="preserve"> (LV), Claire Oaten (CO);</w:t>
            </w:r>
            <w:r>
              <w:t xml:space="preserve"> Wendy Westwood (WW); Mr &amp; Mrs Oaten.</w:t>
            </w:r>
          </w:p>
          <w:p w14:paraId="46CE67B8" w14:textId="77777777" w:rsidR="00CF1E2E" w:rsidRPr="002A0A0E" w:rsidRDefault="00CF1E2E" w:rsidP="00F60B96">
            <w:pPr>
              <w:rPr>
                <w:sz w:val="10"/>
              </w:rPr>
            </w:pPr>
          </w:p>
          <w:p w14:paraId="776DE70A" w14:textId="2C4EEDF3" w:rsidR="00CF1E2E" w:rsidRPr="0078144F" w:rsidRDefault="00CF1E2E" w:rsidP="00F60B96">
            <w:r>
              <w:t>Apologies received: Mike Fry-Foley (MFF)</w:t>
            </w:r>
            <w:r>
              <w:t>, Val Keitch (VK), Chris Lawrence (CL).</w:t>
            </w:r>
          </w:p>
        </w:tc>
        <w:tc>
          <w:tcPr>
            <w:tcW w:w="2121" w:type="dxa"/>
          </w:tcPr>
          <w:p w14:paraId="4E456BBC" w14:textId="77777777" w:rsidR="00CF1E2E" w:rsidRDefault="00CF1E2E" w:rsidP="00F60B96"/>
        </w:tc>
      </w:tr>
      <w:tr w:rsidR="00CF1E2E" w14:paraId="6F3AB102" w14:textId="77777777" w:rsidTr="002A0A0E">
        <w:trPr>
          <w:trHeight w:val="485"/>
        </w:trPr>
        <w:tc>
          <w:tcPr>
            <w:tcW w:w="726" w:type="dxa"/>
          </w:tcPr>
          <w:p w14:paraId="3ED93729" w14:textId="2A14E6B5" w:rsidR="00CF1E2E" w:rsidRPr="00FB737F" w:rsidRDefault="00CF1E2E" w:rsidP="00F60B96">
            <w:pPr>
              <w:rPr>
                <w:b/>
              </w:rPr>
            </w:pPr>
            <w:r>
              <w:rPr>
                <w:b/>
              </w:rPr>
              <w:t>2</w:t>
            </w:r>
            <w:r>
              <w:rPr>
                <w:b/>
              </w:rPr>
              <w:t>.</w:t>
            </w:r>
          </w:p>
        </w:tc>
        <w:tc>
          <w:tcPr>
            <w:tcW w:w="7071" w:type="dxa"/>
          </w:tcPr>
          <w:p w14:paraId="2E25EF18" w14:textId="082381EC" w:rsidR="00CF1E2E" w:rsidRPr="0078144F" w:rsidRDefault="00CF1E2E" w:rsidP="002A0A0E">
            <w:pPr>
              <w:spacing w:after="200"/>
              <w:rPr>
                <w:b/>
              </w:rPr>
            </w:pPr>
            <w:r>
              <w:rPr>
                <w:b/>
              </w:rPr>
              <w:t>Minutes of the p</w:t>
            </w:r>
            <w:r w:rsidRPr="0078144F">
              <w:rPr>
                <w:b/>
              </w:rPr>
              <w:t xml:space="preserve">revious AGM </w:t>
            </w:r>
            <w:r>
              <w:rPr>
                <w:b/>
              </w:rPr>
              <w:t xml:space="preserve">held on </w:t>
            </w:r>
            <w:r>
              <w:rPr>
                <w:b/>
              </w:rPr>
              <w:t>23</w:t>
            </w:r>
            <w:r>
              <w:rPr>
                <w:b/>
              </w:rPr>
              <w:t xml:space="preserve"> </w:t>
            </w:r>
            <w:r>
              <w:rPr>
                <w:b/>
              </w:rPr>
              <w:t>May</w:t>
            </w:r>
            <w:r>
              <w:rPr>
                <w:b/>
              </w:rPr>
              <w:t xml:space="preserve"> 201</w:t>
            </w:r>
            <w:r>
              <w:rPr>
                <w:b/>
              </w:rPr>
              <w:t>6</w:t>
            </w:r>
          </w:p>
        </w:tc>
        <w:tc>
          <w:tcPr>
            <w:tcW w:w="2121" w:type="dxa"/>
          </w:tcPr>
          <w:p w14:paraId="00524556" w14:textId="77777777" w:rsidR="00CF1E2E" w:rsidRDefault="00CF1E2E" w:rsidP="00F60B96"/>
        </w:tc>
      </w:tr>
      <w:tr w:rsidR="00CF1E2E" w14:paraId="12F8EBBC" w14:textId="77777777" w:rsidTr="00F60B96">
        <w:tc>
          <w:tcPr>
            <w:tcW w:w="726" w:type="dxa"/>
          </w:tcPr>
          <w:p w14:paraId="39A57F7B" w14:textId="77777777" w:rsidR="00CF1E2E" w:rsidRPr="00FB737F" w:rsidRDefault="00CF1E2E" w:rsidP="00F60B96">
            <w:pPr>
              <w:rPr>
                <w:b/>
              </w:rPr>
            </w:pPr>
          </w:p>
        </w:tc>
        <w:tc>
          <w:tcPr>
            <w:tcW w:w="7071" w:type="dxa"/>
          </w:tcPr>
          <w:p w14:paraId="1D186D2C" w14:textId="77777777" w:rsidR="00CF1E2E" w:rsidRDefault="00CF1E2E" w:rsidP="002A0A0E">
            <w:pPr>
              <w:rPr>
                <w:b/>
                <w:sz w:val="6"/>
              </w:rPr>
            </w:pPr>
          </w:p>
          <w:p w14:paraId="4D210282" w14:textId="3F6BD305" w:rsidR="00CF1E2E" w:rsidRPr="00F31E2D" w:rsidRDefault="00CF1E2E" w:rsidP="002A0A0E">
            <w:r>
              <w:t xml:space="preserve">The minutes, which had been made available to the public via the website, were </w:t>
            </w:r>
            <w:r>
              <w:t>approved as an accurate record and</w:t>
            </w:r>
            <w:r>
              <w:t xml:space="preserve"> signed </w:t>
            </w:r>
            <w:r>
              <w:t>by the Chairman.</w:t>
            </w:r>
          </w:p>
          <w:p w14:paraId="066A00AF" w14:textId="77777777" w:rsidR="00CF1E2E" w:rsidRPr="002A0A0E" w:rsidRDefault="00CF1E2E" w:rsidP="002A0A0E">
            <w:pPr>
              <w:rPr>
                <w:sz w:val="12"/>
              </w:rPr>
            </w:pPr>
          </w:p>
        </w:tc>
        <w:tc>
          <w:tcPr>
            <w:tcW w:w="2121" w:type="dxa"/>
          </w:tcPr>
          <w:p w14:paraId="2BA8E9AE" w14:textId="77777777" w:rsidR="00CF1E2E" w:rsidRDefault="00CF1E2E" w:rsidP="00F60B96"/>
          <w:p w14:paraId="0A198338" w14:textId="77777777" w:rsidR="00CF1E2E" w:rsidRDefault="00CF1E2E" w:rsidP="00F60B96"/>
          <w:p w14:paraId="0FCBA801" w14:textId="77777777" w:rsidR="00CF1E2E" w:rsidRDefault="00CF1E2E" w:rsidP="00F60B96"/>
        </w:tc>
      </w:tr>
      <w:tr w:rsidR="00CF1E2E" w14:paraId="79B41CCD" w14:textId="77777777" w:rsidTr="002A0A0E">
        <w:trPr>
          <w:trHeight w:val="419"/>
        </w:trPr>
        <w:tc>
          <w:tcPr>
            <w:tcW w:w="726" w:type="dxa"/>
          </w:tcPr>
          <w:p w14:paraId="727835B4" w14:textId="77777777" w:rsidR="00CF1E2E" w:rsidRPr="00FB737F" w:rsidRDefault="00CF1E2E" w:rsidP="00F60B96">
            <w:pPr>
              <w:rPr>
                <w:b/>
              </w:rPr>
            </w:pPr>
            <w:r>
              <w:rPr>
                <w:b/>
              </w:rPr>
              <w:t>4.</w:t>
            </w:r>
          </w:p>
        </w:tc>
        <w:tc>
          <w:tcPr>
            <w:tcW w:w="7071" w:type="dxa"/>
          </w:tcPr>
          <w:p w14:paraId="08B13341" w14:textId="77777777" w:rsidR="00CF1E2E" w:rsidRPr="00FB737F" w:rsidRDefault="00CF1E2E" w:rsidP="002A0A0E">
            <w:pPr>
              <w:spacing w:after="200"/>
              <w:rPr>
                <w:b/>
              </w:rPr>
            </w:pPr>
            <w:r w:rsidRPr="0078144F">
              <w:rPr>
                <w:b/>
              </w:rPr>
              <w:t>Election of Officers</w:t>
            </w:r>
            <w:r>
              <w:rPr>
                <w:b/>
              </w:rPr>
              <w:t xml:space="preserve"> to the Management Committee</w:t>
            </w:r>
          </w:p>
        </w:tc>
        <w:tc>
          <w:tcPr>
            <w:tcW w:w="2121" w:type="dxa"/>
          </w:tcPr>
          <w:p w14:paraId="1107F7A5" w14:textId="77777777" w:rsidR="00CF1E2E" w:rsidRDefault="00CF1E2E" w:rsidP="00F60B96"/>
        </w:tc>
      </w:tr>
      <w:tr w:rsidR="00CF1E2E" w14:paraId="3476BB29" w14:textId="77777777" w:rsidTr="00F60B96">
        <w:tc>
          <w:tcPr>
            <w:tcW w:w="726" w:type="dxa"/>
          </w:tcPr>
          <w:p w14:paraId="0DC1D698" w14:textId="77777777" w:rsidR="00CF1E2E" w:rsidRPr="00FB737F" w:rsidRDefault="00CF1E2E" w:rsidP="00F60B96">
            <w:pPr>
              <w:rPr>
                <w:b/>
              </w:rPr>
            </w:pPr>
          </w:p>
        </w:tc>
        <w:tc>
          <w:tcPr>
            <w:tcW w:w="7071" w:type="dxa"/>
          </w:tcPr>
          <w:p w14:paraId="60522AE8" w14:textId="6327842E" w:rsidR="00CF1E2E" w:rsidRDefault="00CF1E2E" w:rsidP="00F60B96">
            <w:r>
              <w:t xml:space="preserve">Appointments to the Management Committee were </w:t>
            </w:r>
            <w:r>
              <w:t>proposed, seconded and confirmed</w:t>
            </w:r>
            <w:r>
              <w:t xml:space="preserve"> as follows:</w:t>
            </w:r>
          </w:p>
          <w:p w14:paraId="4B44EE22" w14:textId="77777777" w:rsidR="00CF1E2E" w:rsidRPr="002A0A0E" w:rsidRDefault="00CF1E2E" w:rsidP="00F60B96">
            <w:pPr>
              <w:rPr>
                <w:sz w:val="12"/>
              </w:rPr>
            </w:pPr>
          </w:p>
          <w:p w14:paraId="2E705EC0" w14:textId="64248410" w:rsidR="00CF1E2E" w:rsidRDefault="00CF1E2E" w:rsidP="00F60B96">
            <w:r w:rsidRPr="0078144F">
              <w:rPr>
                <w:b/>
              </w:rPr>
              <w:t>Chairman</w:t>
            </w:r>
            <w:r>
              <w:t xml:space="preserve"> – </w:t>
            </w:r>
            <w:r w:rsidRPr="0078144F">
              <w:rPr>
                <w:i/>
              </w:rPr>
              <w:t xml:space="preserve">Roger </w:t>
            </w:r>
            <w:proofErr w:type="spellStart"/>
            <w:r w:rsidRPr="0078144F">
              <w:rPr>
                <w:i/>
              </w:rPr>
              <w:t>Gurner</w:t>
            </w:r>
            <w:proofErr w:type="spellEnd"/>
            <w:r>
              <w:t xml:space="preserve"> </w:t>
            </w:r>
          </w:p>
          <w:p w14:paraId="27EFC1C5" w14:textId="5F16EFC8" w:rsidR="00CF1E2E" w:rsidRDefault="00CF1E2E" w:rsidP="00F60B96">
            <w:r w:rsidRPr="0078144F">
              <w:rPr>
                <w:b/>
              </w:rPr>
              <w:t>Secretary</w:t>
            </w:r>
            <w:r>
              <w:t xml:space="preserve"> – </w:t>
            </w:r>
            <w:r w:rsidRPr="0078144F">
              <w:rPr>
                <w:i/>
              </w:rPr>
              <w:t>Natalie Wainwright</w:t>
            </w:r>
            <w:r>
              <w:t xml:space="preserve"> </w:t>
            </w:r>
          </w:p>
          <w:p w14:paraId="33E96A20" w14:textId="0DF9BE4D" w:rsidR="00CF1E2E" w:rsidRDefault="00CF1E2E" w:rsidP="00F60B96">
            <w:r w:rsidRPr="0078144F">
              <w:rPr>
                <w:b/>
              </w:rPr>
              <w:t>Treasurer</w:t>
            </w:r>
            <w:r>
              <w:t xml:space="preserve"> – </w:t>
            </w:r>
            <w:r w:rsidRPr="0078144F">
              <w:rPr>
                <w:i/>
              </w:rPr>
              <w:t>Chris Lawrence</w:t>
            </w:r>
            <w:r>
              <w:t xml:space="preserve"> </w:t>
            </w:r>
          </w:p>
          <w:p w14:paraId="1C991303" w14:textId="41064001" w:rsidR="00CF1E2E" w:rsidRDefault="00CF1E2E" w:rsidP="00F60B96">
            <w:r w:rsidRPr="00AC499B">
              <w:rPr>
                <w:b/>
              </w:rPr>
              <w:t>Trader Liaison</w:t>
            </w:r>
            <w:r>
              <w:t xml:space="preserve"> – </w:t>
            </w:r>
            <w:r w:rsidRPr="00AC499B">
              <w:rPr>
                <w:i/>
              </w:rPr>
              <w:t>David Westwood</w:t>
            </w:r>
            <w:r>
              <w:t xml:space="preserve"> </w:t>
            </w:r>
          </w:p>
          <w:p w14:paraId="377B1536" w14:textId="5C8A0F57" w:rsidR="00CF1E2E" w:rsidRDefault="00CF1E2E" w:rsidP="00F60B96">
            <w:r w:rsidRPr="00AC499B">
              <w:rPr>
                <w:b/>
              </w:rPr>
              <w:t>Councillor Representative</w:t>
            </w:r>
            <w:r>
              <w:t xml:space="preserve"> – </w:t>
            </w:r>
            <w:r w:rsidRPr="00AC499B">
              <w:rPr>
                <w:i/>
              </w:rPr>
              <w:t>Val Keitch</w:t>
            </w:r>
            <w:r>
              <w:t xml:space="preserve"> </w:t>
            </w:r>
            <w:r>
              <w:t xml:space="preserve">and </w:t>
            </w:r>
            <w:r w:rsidRPr="00CF1E2E">
              <w:rPr>
                <w:i/>
              </w:rPr>
              <w:t>Phil Burton</w:t>
            </w:r>
            <w:r>
              <w:t xml:space="preserve"> were </w:t>
            </w:r>
            <w:r>
              <w:t>confirmed as co-opted Town Councillor</w:t>
            </w:r>
            <w:r>
              <w:t>s</w:t>
            </w:r>
          </w:p>
          <w:p w14:paraId="07E97829" w14:textId="44B16232" w:rsidR="00CF1E2E" w:rsidRDefault="00CF1E2E" w:rsidP="00F60B96">
            <w:r w:rsidRPr="00AC499B">
              <w:rPr>
                <w:b/>
              </w:rPr>
              <w:t>Representative of Chamber of Commerce</w:t>
            </w:r>
            <w:r>
              <w:t xml:space="preserve"> – </w:t>
            </w:r>
            <w:r w:rsidRPr="00AC499B">
              <w:rPr>
                <w:i/>
              </w:rPr>
              <w:t>Mike Fry-Foley</w:t>
            </w:r>
            <w:r>
              <w:t xml:space="preserve"> </w:t>
            </w:r>
            <w:r>
              <w:t xml:space="preserve">– subject to confirmation from the Chamber of Commerce </w:t>
            </w:r>
          </w:p>
          <w:p w14:paraId="22B37192" w14:textId="445A7C32" w:rsidR="00CF1E2E" w:rsidRDefault="00CF1E2E" w:rsidP="00F60B96">
            <w:pPr>
              <w:rPr>
                <w:i/>
              </w:rPr>
            </w:pPr>
            <w:r w:rsidRPr="00AC499B">
              <w:rPr>
                <w:b/>
              </w:rPr>
              <w:t>Schools Champion</w:t>
            </w:r>
            <w:r>
              <w:rPr>
                <w:b/>
              </w:rPr>
              <w:t xml:space="preserve"> </w:t>
            </w:r>
            <w:r>
              <w:t>-</w:t>
            </w:r>
            <w:r>
              <w:rPr>
                <w:i/>
              </w:rPr>
              <w:t>Claire Oaten</w:t>
            </w:r>
          </w:p>
          <w:p w14:paraId="5E5B5D8F" w14:textId="77777777" w:rsidR="002A0A0E" w:rsidRPr="002A0A0E" w:rsidRDefault="002A0A0E" w:rsidP="00F60B96">
            <w:pPr>
              <w:rPr>
                <w:sz w:val="10"/>
              </w:rPr>
            </w:pPr>
          </w:p>
          <w:p w14:paraId="5918BC1D" w14:textId="77777777" w:rsidR="00CF1E2E" w:rsidRPr="00853358" w:rsidRDefault="00CF1E2E" w:rsidP="00F60B96">
            <w:pPr>
              <w:pStyle w:val="ListParagraph"/>
              <w:numPr>
                <w:ilvl w:val="0"/>
                <w:numId w:val="1"/>
              </w:numPr>
              <w:rPr>
                <w:b/>
                <w:sz w:val="4"/>
              </w:rPr>
            </w:pPr>
          </w:p>
        </w:tc>
        <w:tc>
          <w:tcPr>
            <w:tcW w:w="2121" w:type="dxa"/>
          </w:tcPr>
          <w:p w14:paraId="24F588B7" w14:textId="77777777" w:rsidR="00CF1E2E" w:rsidRDefault="00CF1E2E" w:rsidP="00F60B96"/>
          <w:p w14:paraId="7A8AA8B2" w14:textId="77777777" w:rsidR="00CF1E2E" w:rsidRDefault="00CF1E2E" w:rsidP="00F60B96"/>
        </w:tc>
      </w:tr>
      <w:tr w:rsidR="00CF1E2E" w14:paraId="42D64523" w14:textId="77777777" w:rsidTr="00F60B96">
        <w:tc>
          <w:tcPr>
            <w:tcW w:w="726" w:type="dxa"/>
          </w:tcPr>
          <w:p w14:paraId="49F6EF88" w14:textId="77777777" w:rsidR="00CF1E2E" w:rsidRPr="00FB737F" w:rsidRDefault="00CF1E2E" w:rsidP="00F60B96">
            <w:pPr>
              <w:rPr>
                <w:b/>
              </w:rPr>
            </w:pPr>
            <w:r>
              <w:rPr>
                <w:b/>
              </w:rPr>
              <w:t>5.</w:t>
            </w:r>
          </w:p>
        </w:tc>
        <w:tc>
          <w:tcPr>
            <w:tcW w:w="7071" w:type="dxa"/>
          </w:tcPr>
          <w:p w14:paraId="215013DE" w14:textId="6C352470" w:rsidR="00CF1E2E" w:rsidRPr="00FB737F" w:rsidRDefault="00CF1E2E" w:rsidP="00F60B96">
            <w:pPr>
              <w:rPr>
                <w:b/>
              </w:rPr>
            </w:pPr>
            <w:r>
              <w:rPr>
                <w:b/>
              </w:rPr>
              <w:t xml:space="preserve">Activity Reports </w:t>
            </w:r>
            <w:r>
              <w:rPr>
                <w:b/>
              </w:rPr>
              <w:t>for 2016/17 including accounts</w:t>
            </w:r>
          </w:p>
        </w:tc>
        <w:tc>
          <w:tcPr>
            <w:tcW w:w="2121" w:type="dxa"/>
          </w:tcPr>
          <w:p w14:paraId="1816EEDD" w14:textId="77777777" w:rsidR="00CF1E2E" w:rsidRDefault="00CF1E2E" w:rsidP="00F60B96"/>
        </w:tc>
      </w:tr>
      <w:tr w:rsidR="00CF1E2E" w14:paraId="5465988F" w14:textId="77777777" w:rsidTr="00F60B96">
        <w:tc>
          <w:tcPr>
            <w:tcW w:w="726" w:type="dxa"/>
          </w:tcPr>
          <w:p w14:paraId="31273A0A" w14:textId="39357598" w:rsidR="00CF1E2E" w:rsidRDefault="00CF1E2E" w:rsidP="00F60B96">
            <w:pPr>
              <w:rPr>
                <w:b/>
              </w:rPr>
            </w:pPr>
            <w:r>
              <w:t> </w:t>
            </w:r>
          </w:p>
        </w:tc>
        <w:tc>
          <w:tcPr>
            <w:tcW w:w="7071" w:type="dxa"/>
          </w:tcPr>
          <w:p w14:paraId="053F35C3" w14:textId="4D2761B5" w:rsidR="00CF1E2E" w:rsidRDefault="00CF1E2E" w:rsidP="00F60B96">
            <w:pPr>
              <w:rPr>
                <w:bCs/>
              </w:rPr>
            </w:pPr>
            <w:r>
              <w:rPr>
                <w:bCs/>
              </w:rPr>
              <w:t>The Chairman</w:t>
            </w:r>
            <w:r w:rsidR="002A0A0E">
              <w:rPr>
                <w:bCs/>
              </w:rPr>
              <w:t>, supported by Committee members,</w:t>
            </w:r>
            <w:r>
              <w:rPr>
                <w:bCs/>
              </w:rPr>
              <w:t xml:space="preserve"> provided an overview of the year, highlighting some of Ilminster Fairtrade’s main achievements, as illustrated in the attached Power</w:t>
            </w:r>
            <w:r w:rsidR="0061132D">
              <w:rPr>
                <w:bCs/>
              </w:rPr>
              <w:t>P</w:t>
            </w:r>
            <w:bookmarkStart w:id="0" w:name="_GoBack"/>
            <w:bookmarkEnd w:id="0"/>
            <w:r>
              <w:rPr>
                <w:bCs/>
              </w:rPr>
              <w:t>oint Presentation</w:t>
            </w:r>
            <w:r w:rsidR="002A0A0E">
              <w:rPr>
                <w:bCs/>
              </w:rPr>
              <w:t xml:space="preserve">.  He also presented </w:t>
            </w:r>
            <w:r>
              <w:rPr>
                <w:bCs/>
              </w:rPr>
              <w:t>a number of challenges, not least, getting support from the community for events such as the AGM and quiz.</w:t>
            </w:r>
          </w:p>
          <w:p w14:paraId="4B7C2C63" w14:textId="77777777" w:rsidR="00CF1E2E" w:rsidRPr="002A0A0E" w:rsidRDefault="00CF1E2E" w:rsidP="00CF1E2E">
            <w:pPr>
              <w:rPr>
                <w:bCs/>
                <w:sz w:val="12"/>
              </w:rPr>
            </w:pPr>
          </w:p>
        </w:tc>
        <w:tc>
          <w:tcPr>
            <w:tcW w:w="2121" w:type="dxa"/>
          </w:tcPr>
          <w:p w14:paraId="75BFA68E" w14:textId="77777777" w:rsidR="00CF1E2E" w:rsidRDefault="00CF1E2E" w:rsidP="00F60B96"/>
        </w:tc>
      </w:tr>
      <w:tr w:rsidR="002A0A0E" w14:paraId="1B1CCF67" w14:textId="77777777" w:rsidTr="00F60B96">
        <w:tc>
          <w:tcPr>
            <w:tcW w:w="726" w:type="dxa"/>
          </w:tcPr>
          <w:p w14:paraId="4FEB90ED" w14:textId="77777777" w:rsidR="002A0A0E" w:rsidRDefault="002A0A0E" w:rsidP="00F60B96"/>
        </w:tc>
        <w:tc>
          <w:tcPr>
            <w:tcW w:w="7071" w:type="dxa"/>
          </w:tcPr>
          <w:p w14:paraId="79038CEA" w14:textId="77777777" w:rsidR="002A0A0E" w:rsidRDefault="002A0A0E" w:rsidP="00F60B96">
            <w:pPr>
              <w:rPr>
                <w:bCs/>
              </w:rPr>
            </w:pPr>
            <w:r>
              <w:rPr>
                <w:bCs/>
              </w:rPr>
              <w:t>Ambitions for 2017/18 include:</w:t>
            </w:r>
          </w:p>
          <w:p w14:paraId="4C2D20A1" w14:textId="4C7DFFFD" w:rsidR="00000000" w:rsidRPr="002A0A0E" w:rsidRDefault="002A0A0E" w:rsidP="002A0A0E">
            <w:pPr>
              <w:numPr>
                <w:ilvl w:val="0"/>
                <w:numId w:val="2"/>
              </w:numPr>
              <w:rPr>
                <w:bCs/>
              </w:rPr>
            </w:pPr>
            <w:r>
              <w:rPr>
                <w:bCs/>
              </w:rPr>
              <w:t xml:space="preserve">Working with </w:t>
            </w:r>
            <w:r w:rsidR="0061132D" w:rsidRPr="002A0A0E">
              <w:rPr>
                <w:bCs/>
              </w:rPr>
              <w:t xml:space="preserve">South Somerset </w:t>
            </w:r>
            <w:r>
              <w:rPr>
                <w:bCs/>
              </w:rPr>
              <w:t xml:space="preserve">District Council to become a </w:t>
            </w:r>
            <w:r w:rsidR="0061132D" w:rsidRPr="002A0A0E">
              <w:rPr>
                <w:bCs/>
              </w:rPr>
              <w:t>Fairtrade District</w:t>
            </w:r>
            <w:r w:rsidR="0061132D" w:rsidRPr="002A0A0E">
              <w:rPr>
                <w:bCs/>
              </w:rPr>
              <w:t>;</w:t>
            </w:r>
          </w:p>
          <w:p w14:paraId="7A49AC02" w14:textId="4A78B0D4" w:rsidR="00000000" w:rsidRPr="002A0A0E" w:rsidRDefault="002A0A0E" w:rsidP="002A0A0E">
            <w:pPr>
              <w:numPr>
                <w:ilvl w:val="0"/>
                <w:numId w:val="2"/>
              </w:numPr>
              <w:rPr>
                <w:bCs/>
              </w:rPr>
            </w:pPr>
            <w:r>
              <w:rPr>
                <w:bCs/>
              </w:rPr>
              <w:t xml:space="preserve">Provision of </w:t>
            </w:r>
            <w:r w:rsidR="0061132D" w:rsidRPr="002A0A0E">
              <w:rPr>
                <w:bCs/>
              </w:rPr>
              <w:t>Fairtrade refreshments during Ilminster Literary Festival;</w:t>
            </w:r>
          </w:p>
          <w:p w14:paraId="7758BBAA" w14:textId="7EF78E9E" w:rsidR="00000000" w:rsidRPr="002A0A0E" w:rsidRDefault="002A0A0E" w:rsidP="002A0A0E">
            <w:pPr>
              <w:numPr>
                <w:ilvl w:val="0"/>
                <w:numId w:val="2"/>
              </w:numPr>
              <w:rPr>
                <w:bCs/>
              </w:rPr>
            </w:pPr>
            <w:r>
              <w:rPr>
                <w:bCs/>
              </w:rPr>
              <w:t>Obtaining t</w:t>
            </w:r>
            <w:r w:rsidR="0061132D" w:rsidRPr="002A0A0E">
              <w:rPr>
                <w:bCs/>
              </w:rPr>
              <w:t xml:space="preserve">he </w:t>
            </w:r>
            <w:r>
              <w:rPr>
                <w:bCs/>
              </w:rPr>
              <w:t xml:space="preserve">support of the </w:t>
            </w:r>
            <w:r w:rsidR="0061132D" w:rsidRPr="002A0A0E">
              <w:rPr>
                <w:bCs/>
              </w:rPr>
              <w:t>Shrubbery Hotel &amp; Warehouse Theatre;</w:t>
            </w:r>
          </w:p>
          <w:p w14:paraId="22245B2D" w14:textId="5C3CF8C3" w:rsidR="00000000" w:rsidRPr="002A0A0E" w:rsidRDefault="002A0A0E" w:rsidP="002A0A0E">
            <w:pPr>
              <w:numPr>
                <w:ilvl w:val="0"/>
                <w:numId w:val="2"/>
              </w:numPr>
              <w:rPr>
                <w:bCs/>
              </w:rPr>
            </w:pPr>
            <w:r>
              <w:rPr>
                <w:bCs/>
              </w:rPr>
              <w:t>Identifying and recruiting n</w:t>
            </w:r>
            <w:r w:rsidR="0061132D" w:rsidRPr="002A0A0E">
              <w:rPr>
                <w:bCs/>
              </w:rPr>
              <w:t>ew community champion</w:t>
            </w:r>
            <w:r w:rsidR="0061132D" w:rsidRPr="002A0A0E">
              <w:rPr>
                <w:bCs/>
              </w:rPr>
              <w:t>s;</w:t>
            </w:r>
          </w:p>
          <w:p w14:paraId="67CA8EE8" w14:textId="6BDA1FAF" w:rsidR="00000000" w:rsidRPr="002A0A0E" w:rsidRDefault="0061132D" w:rsidP="002A0A0E">
            <w:pPr>
              <w:numPr>
                <w:ilvl w:val="0"/>
                <w:numId w:val="2"/>
              </w:numPr>
              <w:rPr>
                <w:bCs/>
              </w:rPr>
            </w:pPr>
            <w:r w:rsidRPr="002A0A0E">
              <w:rPr>
                <w:bCs/>
              </w:rPr>
              <w:t>Participat</w:t>
            </w:r>
            <w:r w:rsidR="002A0A0E">
              <w:rPr>
                <w:bCs/>
              </w:rPr>
              <w:t>ion</w:t>
            </w:r>
            <w:r w:rsidRPr="002A0A0E">
              <w:rPr>
                <w:bCs/>
              </w:rPr>
              <w:t xml:space="preserve"> in Fairtrade Fortnight 2018;</w:t>
            </w:r>
          </w:p>
          <w:p w14:paraId="60D95802" w14:textId="4A1C8B0F" w:rsidR="00000000" w:rsidRPr="002A0A0E" w:rsidRDefault="002A0A0E" w:rsidP="002A0A0E">
            <w:pPr>
              <w:numPr>
                <w:ilvl w:val="0"/>
                <w:numId w:val="2"/>
              </w:numPr>
              <w:rPr>
                <w:bCs/>
              </w:rPr>
            </w:pPr>
            <w:r>
              <w:rPr>
                <w:bCs/>
              </w:rPr>
              <w:t xml:space="preserve">Developing a </w:t>
            </w:r>
            <w:r w:rsidR="0061132D" w:rsidRPr="002A0A0E">
              <w:rPr>
                <w:bCs/>
              </w:rPr>
              <w:t>Fairtrade Resource Box for Schools;</w:t>
            </w:r>
          </w:p>
          <w:p w14:paraId="0D123CFD" w14:textId="5418717F" w:rsidR="00000000" w:rsidRDefault="002A0A0E" w:rsidP="002A0A0E">
            <w:pPr>
              <w:numPr>
                <w:ilvl w:val="0"/>
                <w:numId w:val="2"/>
              </w:numPr>
              <w:rPr>
                <w:bCs/>
              </w:rPr>
            </w:pPr>
            <w:r>
              <w:rPr>
                <w:bCs/>
              </w:rPr>
              <w:t xml:space="preserve">Producing a </w:t>
            </w:r>
            <w:r w:rsidR="0061132D" w:rsidRPr="002A0A0E">
              <w:rPr>
                <w:bCs/>
              </w:rPr>
              <w:t>Young People’s Fairtrade Leaflet</w:t>
            </w:r>
            <w:r>
              <w:rPr>
                <w:bCs/>
              </w:rPr>
              <w:t>;</w:t>
            </w:r>
          </w:p>
          <w:p w14:paraId="48C7011C" w14:textId="43DFE4BE" w:rsidR="0061132D" w:rsidRDefault="0061132D" w:rsidP="002A0A0E">
            <w:pPr>
              <w:numPr>
                <w:ilvl w:val="0"/>
                <w:numId w:val="2"/>
              </w:numPr>
              <w:rPr>
                <w:bCs/>
              </w:rPr>
            </w:pPr>
            <w:r>
              <w:rPr>
                <w:bCs/>
              </w:rPr>
              <w:t>Expanding support of the Schools’ Champion to other schools;</w:t>
            </w:r>
          </w:p>
          <w:p w14:paraId="46FE042C" w14:textId="19F2F111" w:rsidR="002A0A0E" w:rsidRDefault="002A0A0E" w:rsidP="002A0A0E">
            <w:pPr>
              <w:rPr>
                <w:bCs/>
              </w:rPr>
            </w:pPr>
          </w:p>
          <w:p w14:paraId="1816CDEE" w14:textId="33BDD2EF" w:rsidR="002A0A0E" w:rsidRPr="002A0A0E" w:rsidRDefault="002A0A0E" w:rsidP="002A0A0E">
            <w:pPr>
              <w:rPr>
                <w:bCs/>
              </w:rPr>
            </w:pPr>
            <w:r>
              <w:rPr>
                <w:bCs/>
              </w:rPr>
              <w:t>One attendee reported that visitors to the town have been attracted by Ilminster’s Fairtrade Town status.  Whilst there appears to be support for the movement, this does not always translate to more sales.  It was proposed and agreed that a survey be conducted to better understand what underpins shopper behaviour in respect of the town’s Fairtrade offer.</w:t>
            </w:r>
          </w:p>
          <w:p w14:paraId="1B23C47E" w14:textId="6F3901B6" w:rsidR="002A0A0E" w:rsidRDefault="002A0A0E" w:rsidP="00F60B96">
            <w:pPr>
              <w:rPr>
                <w:bCs/>
              </w:rPr>
            </w:pPr>
          </w:p>
        </w:tc>
        <w:tc>
          <w:tcPr>
            <w:tcW w:w="2121" w:type="dxa"/>
          </w:tcPr>
          <w:p w14:paraId="4635DAEF" w14:textId="77777777" w:rsidR="002A0A0E" w:rsidRDefault="002A0A0E" w:rsidP="00F60B96"/>
        </w:tc>
      </w:tr>
      <w:tr w:rsidR="00CF1E2E" w14:paraId="762D6B5E" w14:textId="77777777" w:rsidTr="00F60B96">
        <w:tc>
          <w:tcPr>
            <w:tcW w:w="726" w:type="dxa"/>
          </w:tcPr>
          <w:p w14:paraId="37C2CB22" w14:textId="7FD37E47" w:rsidR="00CF1E2E" w:rsidRDefault="00CF1E2E" w:rsidP="00F60B96">
            <w:pPr>
              <w:rPr>
                <w:b/>
              </w:rPr>
            </w:pPr>
          </w:p>
        </w:tc>
        <w:tc>
          <w:tcPr>
            <w:tcW w:w="7071" w:type="dxa"/>
          </w:tcPr>
          <w:p w14:paraId="397BB0E3" w14:textId="77777777" w:rsidR="00CF1E2E" w:rsidRDefault="002A0A0E" w:rsidP="00F60B96">
            <w:pPr>
              <w:rPr>
                <w:bCs/>
              </w:rPr>
            </w:pPr>
            <w:r>
              <w:rPr>
                <w:bCs/>
              </w:rPr>
              <w:t>It was reiterated that</w:t>
            </w:r>
            <w:r w:rsidR="00CF1E2E">
              <w:rPr>
                <w:bCs/>
              </w:rPr>
              <w:t xml:space="preserve"> Ilminster Fairtrade does not hold funds but fundraises for specific projects/activities.  At the time of the meeting </w:t>
            </w:r>
            <w:r w:rsidRPr="002A0A0E">
              <w:rPr>
                <w:bCs/>
              </w:rPr>
              <w:t>£135.23</w:t>
            </w:r>
            <w:r>
              <w:rPr>
                <w:bCs/>
              </w:rPr>
              <w:t xml:space="preserve"> </w:t>
            </w:r>
            <w:r w:rsidR="00CF1E2E">
              <w:rPr>
                <w:bCs/>
              </w:rPr>
              <w:t>was held on account</w:t>
            </w:r>
            <w:r>
              <w:rPr>
                <w:bCs/>
              </w:rPr>
              <w:t>, committed to covering the cost of Fairtrade Town leaflet distribution and the Resource Box for Schools project</w:t>
            </w:r>
            <w:r w:rsidR="00CF1E2E">
              <w:rPr>
                <w:bCs/>
              </w:rPr>
              <w:t xml:space="preserve">.  </w:t>
            </w:r>
          </w:p>
          <w:p w14:paraId="67D855EA" w14:textId="47B658DB" w:rsidR="002A0A0E" w:rsidRPr="002A0A0E" w:rsidRDefault="002A0A0E" w:rsidP="00F60B96">
            <w:pPr>
              <w:rPr>
                <w:bCs/>
                <w:sz w:val="12"/>
              </w:rPr>
            </w:pPr>
          </w:p>
        </w:tc>
        <w:tc>
          <w:tcPr>
            <w:tcW w:w="2121" w:type="dxa"/>
          </w:tcPr>
          <w:p w14:paraId="7164D848" w14:textId="77777777" w:rsidR="00CF1E2E" w:rsidRDefault="00CF1E2E" w:rsidP="00F60B96"/>
          <w:p w14:paraId="44CA4009" w14:textId="77777777" w:rsidR="00CF1E2E" w:rsidRDefault="00CF1E2E" w:rsidP="00F60B96"/>
          <w:p w14:paraId="113A7FA3" w14:textId="77777777" w:rsidR="00CF1E2E" w:rsidRDefault="00CF1E2E" w:rsidP="00F60B96"/>
          <w:p w14:paraId="4D8EB11C" w14:textId="7657613E" w:rsidR="002A0A0E" w:rsidRDefault="002A0A0E" w:rsidP="00F60B96"/>
        </w:tc>
      </w:tr>
      <w:tr w:rsidR="00CF1E2E" w14:paraId="04C21A34" w14:textId="77777777" w:rsidTr="00F60B96">
        <w:tc>
          <w:tcPr>
            <w:tcW w:w="726" w:type="dxa"/>
          </w:tcPr>
          <w:p w14:paraId="595F669C" w14:textId="77777777" w:rsidR="00CF1E2E" w:rsidRDefault="00CF1E2E" w:rsidP="00F60B96">
            <w:pPr>
              <w:rPr>
                <w:b/>
              </w:rPr>
            </w:pPr>
            <w:r>
              <w:rPr>
                <w:b/>
                <w:bCs/>
                <w:u w:val="single"/>
              </w:rPr>
              <w:t>7.</w:t>
            </w:r>
          </w:p>
        </w:tc>
        <w:tc>
          <w:tcPr>
            <w:tcW w:w="7071" w:type="dxa"/>
          </w:tcPr>
          <w:p w14:paraId="3BF065A9" w14:textId="77777777" w:rsidR="00CF1E2E" w:rsidRPr="0078144F" w:rsidRDefault="00CF1E2E" w:rsidP="00F60B96">
            <w:pPr>
              <w:rPr>
                <w:b/>
                <w:bCs/>
                <w:u w:val="single"/>
              </w:rPr>
            </w:pPr>
            <w:r w:rsidRPr="0078144F">
              <w:rPr>
                <w:b/>
                <w:bCs/>
              </w:rPr>
              <w:t>D</w:t>
            </w:r>
            <w:r>
              <w:rPr>
                <w:b/>
                <w:bCs/>
              </w:rPr>
              <w:t xml:space="preserve">ate and place of next meeting </w:t>
            </w:r>
          </w:p>
        </w:tc>
        <w:tc>
          <w:tcPr>
            <w:tcW w:w="2121" w:type="dxa"/>
          </w:tcPr>
          <w:p w14:paraId="1078C8F5" w14:textId="77777777" w:rsidR="00CF1E2E" w:rsidRDefault="00CF1E2E" w:rsidP="00F60B96"/>
        </w:tc>
      </w:tr>
      <w:tr w:rsidR="00CF1E2E" w14:paraId="3658503D" w14:textId="77777777" w:rsidTr="00F60B96">
        <w:tc>
          <w:tcPr>
            <w:tcW w:w="726" w:type="dxa"/>
          </w:tcPr>
          <w:p w14:paraId="2573DD09" w14:textId="77777777" w:rsidR="00CF1E2E" w:rsidRDefault="00CF1E2E" w:rsidP="00F60B96">
            <w:pPr>
              <w:rPr>
                <w:b/>
              </w:rPr>
            </w:pPr>
          </w:p>
        </w:tc>
        <w:tc>
          <w:tcPr>
            <w:tcW w:w="7071" w:type="dxa"/>
          </w:tcPr>
          <w:p w14:paraId="68F3792F" w14:textId="10A79929" w:rsidR="00CF1E2E" w:rsidRPr="0078144F" w:rsidRDefault="00CF1E2E" w:rsidP="00F60B96">
            <w:pPr>
              <w:rPr>
                <w:bCs/>
              </w:rPr>
            </w:pPr>
            <w:r w:rsidRPr="0078144F">
              <w:rPr>
                <w:bCs/>
              </w:rPr>
              <w:t xml:space="preserve">Thursday </w:t>
            </w:r>
            <w:r w:rsidR="002A0A0E">
              <w:rPr>
                <w:bCs/>
              </w:rPr>
              <w:t>25 May</w:t>
            </w:r>
            <w:r w:rsidRPr="0078144F">
              <w:rPr>
                <w:bCs/>
              </w:rPr>
              <w:t>, 19:</w:t>
            </w:r>
            <w:r w:rsidR="002A0A0E">
              <w:rPr>
                <w:bCs/>
              </w:rPr>
              <w:t>3</w:t>
            </w:r>
            <w:r w:rsidRPr="0078144F">
              <w:rPr>
                <w:bCs/>
              </w:rPr>
              <w:t xml:space="preserve">0, </w:t>
            </w:r>
            <w:r>
              <w:rPr>
                <w:bCs/>
              </w:rPr>
              <w:t xml:space="preserve">Ilminster </w:t>
            </w:r>
            <w:r w:rsidRPr="0078144F">
              <w:rPr>
                <w:bCs/>
              </w:rPr>
              <w:t xml:space="preserve">Bowls </w:t>
            </w:r>
            <w:r>
              <w:rPr>
                <w:bCs/>
              </w:rPr>
              <w:t xml:space="preserve">and Tennis </w:t>
            </w:r>
            <w:r w:rsidRPr="0078144F">
              <w:rPr>
                <w:bCs/>
              </w:rPr>
              <w:t>Club</w:t>
            </w:r>
          </w:p>
          <w:p w14:paraId="5F7CF4E3" w14:textId="77777777" w:rsidR="00CF1E2E" w:rsidRPr="002A0A0E" w:rsidRDefault="00CF1E2E" w:rsidP="00F60B96">
            <w:pPr>
              <w:rPr>
                <w:bCs/>
                <w:sz w:val="12"/>
              </w:rPr>
            </w:pPr>
          </w:p>
        </w:tc>
        <w:tc>
          <w:tcPr>
            <w:tcW w:w="2121" w:type="dxa"/>
          </w:tcPr>
          <w:p w14:paraId="57CB891F" w14:textId="77777777" w:rsidR="00CF1E2E" w:rsidRDefault="00CF1E2E" w:rsidP="00F60B96"/>
        </w:tc>
      </w:tr>
    </w:tbl>
    <w:tbl>
      <w:tblPr>
        <w:tblW w:w="9924" w:type="dxa"/>
        <w:tblInd w:w="-431" w:type="dxa"/>
        <w:tblLayout w:type="fixed"/>
        <w:tblLook w:val="0000" w:firstRow="0" w:lastRow="0" w:firstColumn="0" w:lastColumn="0" w:noHBand="0" w:noVBand="0"/>
      </w:tblPr>
      <w:tblGrid>
        <w:gridCol w:w="9924"/>
      </w:tblGrid>
      <w:tr w:rsidR="00CF1E2E" w:rsidRPr="00B27505" w14:paraId="75AFD44D" w14:textId="77777777" w:rsidTr="00F60B96">
        <w:tc>
          <w:tcPr>
            <w:tcW w:w="9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6B803" w14:textId="77777777" w:rsidR="00CF1E2E" w:rsidRDefault="00CF1E2E" w:rsidP="00F60B96">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14:paraId="49BE0E73" w14:textId="77777777" w:rsidR="00CF1E2E" w:rsidRPr="00DC5427" w:rsidRDefault="00CF1E2E" w:rsidP="00F60B96">
            <w:pPr>
              <w:widowControl w:val="0"/>
              <w:suppressAutoHyphens/>
              <w:spacing w:before="40" w:line="100" w:lineRule="atLeast"/>
              <w:rPr>
                <w:rFonts w:ascii="Arial" w:eastAsia="Calibri" w:hAnsi="Arial" w:cs="Times New Roman"/>
                <w:b/>
                <w:sz w:val="2"/>
                <w:lang w:eastAsia="ar-SA"/>
              </w:rPr>
            </w:pPr>
          </w:p>
          <w:p w14:paraId="1B3D36EF" w14:textId="77777777" w:rsidR="00CF1E2E" w:rsidRDefault="00CF1E2E" w:rsidP="00F60B96">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14:paraId="16712A8C" w14:textId="77777777" w:rsidR="00CF1E2E" w:rsidRPr="00DC5427" w:rsidRDefault="00CF1E2E" w:rsidP="00F60B96">
            <w:pPr>
              <w:widowControl w:val="0"/>
              <w:suppressAutoHyphens/>
              <w:spacing w:before="40" w:line="100" w:lineRule="atLeast"/>
              <w:rPr>
                <w:rFonts w:ascii="Arial" w:eastAsia="Calibri" w:hAnsi="Arial" w:cs="Times New Roman"/>
                <w:b/>
                <w:sz w:val="14"/>
                <w:lang w:eastAsia="ar-SA"/>
              </w:rPr>
            </w:pPr>
          </w:p>
          <w:p w14:paraId="0E79E76C" w14:textId="77777777" w:rsidR="00CF1E2E" w:rsidRPr="00B27505" w:rsidRDefault="00CF1E2E" w:rsidP="00F60B96">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roofErr w:type="gramStart"/>
            <w:r>
              <w:rPr>
                <w:rFonts w:ascii="Arial" w:eastAsia="Calibri" w:hAnsi="Arial" w:cs="Times New Roman"/>
                <w:b/>
                <w:sz w:val="20"/>
                <w:lang w:eastAsia="ar-SA"/>
              </w:rPr>
              <w:t>…..</w:t>
            </w:r>
            <w:proofErr w:type="gramEnd"/>
          </w:p>
        </w:tc>
      </w:tr>
    </w:tbl>
    <w:p w14:paraId="058F5A5C" w14:textId="77777777" w:rsidR="00134BC3" w:rsidRPr="002A0A0E" w:rsidRDefault="0061132D" w:rsidP="002A0A0E">
      <w:pPr>
        <w:rPr>
          <w:sz w:val="14"/>
        </w:rPr>
      </w:pPr>
    </w:p>
    <w:sectPr w:rsidR="00134BC3" w:rsidRPr="002A0A0E" w:rsidSect="00D45010">
      <w:headerReference w:type="default" r:id="rId5"/>
      <w:footerReference w:type="default" r:id="rId6"/>
      <w:pgSz w:w="11906" w:h="16838"/>
      <w:pgMar w:top="1440" w:right="1440" w:bottom="1276" w:left="144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98964"/>
      <w:docPartObj>
        <w:docPartGallery w:val="Page Numbers (Bottom of Page)"/>
        <w:docPartUnique/>
      </w:docPartObj>
    </w:sdtPr>
    <w:sdtEndPr>
      <w:rPr>
        <w:noProof/>
      </w:rPr>
    </w:sdtEndPr>
    <w:sdtContent>
      <w:p w14:paraId="2AF455F4" w14:textId="77777777" w:rsidR="00F06FE6" w:rsidRDefault="0061132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924CAD" w14:textId="77777777" w:rsidR="00F06FE6" w:rsidRDefault="0061132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F86E" w14:textId="77777777" w:rsidR="00F06FE6" w:rsidRDefault="0061132D" w:rsidP="00F06FE6">
    <w:pPr>
      <w:pStyle w:val="Header"/>
      <w:jc w:val="center"/>
    </w:pPr>
    <w:r>
      <w:rPr>
        <w:noProof/>
        <w:lang w:eastAsia="en-GB"/>
      </w:rPr>
      <w:drawing>
        <wp:inline distT="0" distB="0" distL="0" distR="0" wp14:anchorId="30973DDA" wp14:editId="352C8FFD">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E4A4C"/>
    <w:multiLevelType w:val="hybridMultilevel"/>
    <w:tmpl w:val="1F4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B3828"/>
    <w:multiLevelType w:val="hybridMultilevel"/>
    <w:tmpl w:val="1C3ECBC0"/>
    <w:lvl w:ilvl="0" w:tplc="310E6618">
      <w:start w:val="1"/>
      <w:numFmt w:val="bullet"/>
      <w:lvlText w:val="•"/>
      <w:lvlJc w:val="left"/>
      <w:pPr>
        <w:tabs>
          <w:tab w:val="num" w:pos="720"/>
        </w:tabs>
        <w:ind w:left="720" w:hanging="360"/>
      </w:pPr>
      <w:rPr>
        <w:rFonts w:ascii="Arial" w:hAnsi="Arial" w:hint="default"/>
      </w:rPr>
    </w:lvl>
    <w:lvl w:ilvl="1" w:tplc="345C24F4" w:tentative="1">
      <w:start w:val="1"/>
      <w:numFmt w:val="bullet"/>
      <w:lvlText w:val="•"/>
      <w:lvlJc w:val="left"/>
      <w:pPr>
        <w:tabs>
          <w:tab w:val="num" w:pos="1440"/>
        </w:tabs>
        <w:ind w:left="1440" w:hanging="360"/>
      </w:pPr>
      <w:rPr>
        <w:rFonts w:ascii="Arial" w:hAnsi="Arial" w:hint="default"/>
      </w:rPr>
    </w:lvl>
    <w:lvl w:ilvl="2" w:tplc="09CE6AB0" w:tentative="1">
      <w:start w:val="1"/>
      <w:numFmt w:val="bullet"/>
      <w:lvlText w:val="•"/>
      <w:lvlJc w:val="left"/>
      <w:pPr>
        <w:tabs>
          <w:tab w:val="num" w:pos="2160"/>
        </w:tabs>
        <w:ind w:left="2160" w:hanging="360"/>
      </w:pPr>
      <w:rPr>
        <w:rFonts w:ascii="Arial" w:hAnsi="Arial" w:hint="default"/>
      </w:rPr>
    </w:lvl>
    <w:lvl w:ilvl="3" w:tplc="587E7012" w:tentative="1">
      <w:start w:val="1"/>
      <w:numFmt w:val="bullet"/>
      <w:lvlText w:val="•"/>
      <w:lvlJc w:val="left"/>
      <w:pPr>
        <w:tabs>
          <w:tab w:val="num" w:pos="2880"/>
        </w:tabs>
        <w:ind w:left="2880" w:hanging="360"/>
      </w:pPr>
      <w:rPr>
        <w:rFonts w:ascii="Arial" w:hAnsi="Arial" w:hint="default"/>
      </w:rPr>
    </w:lvl>
    <w:lvl w:ilvl="4" w:tplc="D136B076" w:tentative="1">
      <w:start w:val="1"/>
      <w:numFmt w:val="bullet"/>
      <w:lvlText w:val="•"/>
      <w:lvlJc w:val="left"/>
      <w:pPr>
        <w:tabs>
          <w:tab w:val="num" w:pos="3600"/>
        </w:tabs>
        <w:ind w:left="3600" w:hanging="360"/>
      </w:pPr>
      <w:rPr>
        <w:rFonts w:ascii="Arial" w:hAnsi="Arial" w:hint="default"/>
      </w:rPr>
    </w:lvl>
    <w:lvl w:ilvl="5" w:tplc="4A80760C" w:tentative="1">
      <w:start w:val="1"/>
      <w:numFmt w:val="bullet"/>
      <w:lvlText w:val="•"/>
      <w:lvlJc w:val="left"/>
      <w:pPr>
        <w:tabs>
          <w:tab w:val="num" w:pos="4320"/>
        </w:tabs>
        <w:ind w:left="4320" w:hanging="360"/>
      </w:pPr>
      <w:rPr>
        <w:rFonts w:ascii="Arial" w:hAnsi="Arial" w:hint="default"/>
      </w:rPr>
    </w:lvl>
    <w:lvl w:ilvl="6" w:tplc="2730D9AA" w:tentative="1">
      <w:start w:val="1"/>
      <w:numFmt w:val="bullet"/>
      <w:lvlText w:val="•"/>
      <w:lvlJc w:val="left"/>
      <w:pPr>
        <w:tabs>
          <w:tab w:val="num" w:pos="5040"/>
        </w:tabs>
        <w:ind w:left="5040" w:hanging="360"/>
      </w:pPr>
      <w:rPr>
        <w:rFonts w:ascii="Arial" w:hAnsi="Arial" w:hint="default"/>
      </w:rPr>
    </w:lvl>
    <w:lvl w:ilvl="7" w:tplc="FDDA1B34" w:tentative="1">
      <w:start w:val="1"/>
      <w:numFmt w:val="bullet"/>
      <w:lvlText w:val="•"/>
      <w:lvlJc w:val="left"/>
      <w:pPr>
        <w:tabs>
          <w:tab w:val="num" w:pos="5760"/>
        </w:tabs>
        <w:ind w:left="5760" w:hanging="360"/>
      </w:pPr>
      <w:rPr>
        <w:rFonts w:ascii="Arial" w:hAnsi="Arial" w:hint="default"/>
      </w:rPr>
    </w:lvl>
    <w:lvl w:ilvl="8" w:tplc="20D27F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2E"/>
    <w:rsid w:val="002A0A0E"/>
    <w:rsid w:val="0061132D"/>
    <w:rsid w:val="006A3128"/>
    <w:rsid w:val="006A4FB4"/>
    <w:rsid w:val="00702A0C"/>
    <w:rsid w:val="00CF1E2E"/>
    <w:rsid w:val="00D27277"/>
    <w:rsid w:val="00D73A8B"/>
    <w:rsid w:val="00DA3F06"/>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6D11"/>
  <w15:chartTrackingRefBased/>
  <w15:docId w15:val="{FC898F11-339C-4D30-AE11-09A2D1D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E2E"/>
  </w:style>
  <w:style w:type="paragraph" w:styleId="Footer">
    <w:name w:val="footer"/>
    <w:basedOn w:val="Normal"/>
    <w:link w:val="FooterChar"/>
    <w:uiPriority w:val="99"/>
    <w:unhideWhenUsed/>
    <w:rsid w:val="00CF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E2E"/>
  </w:style>
  <w:style w:type="table" w:styleId="TableGrid">
    <w:name w:val="Table Grid"/>
    <w:basedOn w:val="TableNormal"/>
    <w:uiPriority w:val="59"/>
    <w:rsid w:val="00CF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E2E"/>
    <w:pPr>
      <w:ind w:left="720"/>
      <w:contextualSpacing/>
    </w:pPr>
  </w:style>
  <w:style w:type="paragraph" w:styleId="NormalWeb">
    <w:name w:val="Normal (Web)"/>
    <w:basedOn w:val="Normal"/>
    <w:uiPriority w:val="99"/>
    <w:semiHidden/>
    <w:unhideWhenUsed/>
    <w:rsid w:val="002A0A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3275">
      <w:bodyDiv w:val="1"/>
      <w:marLeft w:val="0"/>
      <w:marRight w:val="0"/>
      <w:marTop w:val="0"/>
      <w:marBottom w:val="0"/>
      <w:divBdr>
        <w:top w:val="none" w:sz="0" w:space="0" w:color="auto"/>
        <w:left w:val="none" w:sz="0" w:space="0" w:color="auto"/>
        <w:bottom w:val="none" w:sz="0" w:space="0" w:color="auto"/>
        <w:right w:val="none" w:sz="0" w:space="0" w:color="auto"/>
      </w:divBdr>
    </w:div>
    <w:div w:id="1874421205">
      <w:bodyDiv w:val="1"/>
      <w:marLeft w:val="0"/>
      <w:marRight w:val="0"/>
      <w:marTop w:val="0"/>
      <w:marBottom w:val="0"/>
      <w:divBdr>
        <w:top w:val="none" w:sz="0" w:space="0" w:color="auto"/>
        <w:left w:val="none" w:sz="0" w:space="0" w:color="auto"/>
        <w:bottom w:val="none" w:sz="0" w:space="0" w:color="auto"/>
        <w:right w:val="none" w:sz="0" w:space="0" w:color="auto"/>
      </w:divBdr>
      <w:divsChild>
        <w:div w:id="1734542727">
          <w:marLeft w:val="360"/>
          <w:marRight w:val="0"/>
          <w:marTop w:val="200"/>
          <w:marBottom w:val="0"/>
          <w:divBdr>
            <w:top w:val="none" w:sz="0" w:space="0" w:color="auto"/>
            <w:left w:val="none" w:sz="0" w:space="0" w:color="auto"/>
            <w:bottom w:val="none" w:sz="0" w:space="0" w:color="auto"/>
            <w:right w:val="none" w:sz="0" w:space="0" w:color="auto"/>
          </w:divBdr>
        </w:div>
        <w:div w:id="326246207">
          <w:marLeft w:val="360"/>
          <w:marRight w:val="0"/>
          <w:marTop w:val="200"/>
          <w:marBottom w:val="0"/>
          <w:divBdr>
            <w:top w:val="none" w:sz="0" w:space="0" w:color="auto"/>
            <w:left w:val="none" w:sz="0" w:space="0" w:color="auto"/>
            <w:bottom w:val="none" w:sz="0" w:space="0" w:color="auto"/>
            <w:right w:val="none" w:sz="0" w:space="0" w:color="auto"/>
          </w:divBdr>
        </w:div>
        <w:div w:id="1083067954">
          <w:marLeft w:val="360"/>
          <w:marRight w:val="0"/>
          <w:marTop w:val="200"/>
          <w:marBottom w:val="0"/>
          <w:divBdr>
            <w:top w:val="none" w:sz="0" w:space="0" w:color="auto"/>
            <w:left w:val="none" w:sz="0" w:space="0" w:color="auto"/>
            <w:bottom w:val="none" w:sz="0" w:space="0" w:color="auto"/>
            <w:right w:val="none" w:sz="0" w:space="0" w:color="auto"/>
          </w:divBdr>
        </w:div>
        <w:div w:id="292902480">
          <w:marLeft w:val="360"/>
          <w:marRight w:val="0"/>
          <w:marTop w:val="200"/>
          <w:marBottom w:val="0"/>
          <w:divBdr>
            <w:top w:val="none" w:sz="0" w:space="0" w:color="auto"/>
            <w:left w:val="none" w:sz="0" w:space="0" w:color="auto"/>
            <w:bottom w:val="none" w:sz="0" w:space="0" w:color="auto"/>
            <w:right w:val="none" w:sz="0" w:space="0" w:color="auto"/>
          </w:divBdr>
        </w:div>
        <w:div w:id="91097787">
          <w:marLeft w:val="360"/>
          <w:marRight w:val="0"/>
          <w:marTop w:val="200"/>
          <w:marBottom w:val="0"/>
          <w:divBdr>
            <w:top w:val="none" w:sz="0" w:space="0" w:color="auto"/>
            <w:left w:val="none" w:sz="0" w:space="0" w:color="auto"/>
            <w:bottom w:val="none" w:sz="0" w:space="0" w:color="auto"/>
            <w:right w:val="none" w:sz="0" w:space="0" w:color="auto"/>
          </w:divBdr>
        </w:div>
        <w:div w:id="290288031">
          <w:marLeft w:val="360"/>
          <w:marRight w:val="0"/>
          <w:marTop w:val="200"/>
          <w:marBottom w:val="0"/>
          <w:divBdr>
            <w:top w:val="none" w:sz="0" w:space="0" w:color="auto"/>
            <w:left w:val="none" w:sz="0" w:space="0" w:color="auto"/>
            <w:bottom w:val="none" w:sz="0" w:space="0" w:color="auto"/>
            <w:right w:val="none" w:sz="0" w:space="0" w:color="auto"/>
          </w:divBdr>
        </w:div>
        <w:div w:id="19301963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Natalie.Wainwright - SCH.494</dc:creator>
  <cp:keywords/>
  <dc:description/>
  <cp:lastModifiedBy>Natalie.Wainwright - SCH.494</cp:lastModifiedBy>
  <cp:revision>1</cp:revision>
  <dcterms:created xsi:type="dcterms:W3CDTF">2018-05-04T22:31:00Z</dcterms:created>
  <dcterms:modified xsi:type="dcterms:W3CDTF">2018-05-04T22:54:00Z</dcterms:modified>
</cp:coreProperties>
</file>