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E6" w:rsidRPr="001D5169" w:rsidRDefault="00F06FE6" w:rsidP="00F06FE6">
      <w:pPr>
        <w:spacing w:after="120"/>
        <w:jc w:val="center"/>
        <w:rPr>
          <w:b/>
          <w:sz w:val="28"/>
          <w:u w:val="single"/>
        </w:rPr>
      </w:pPr>
      <w:bookmarkStart w:id="0" w:name="_GoBack"/>
      <w:bookmarkEnd w:id="0"/>
      <w:r w:rsidRPr="001D5169">
        <w:rPr>
          <w:b/>
          <w:sz w:val="28"/>
          <w:u w:val="single"/>
        </w:rPr>
        <w:t xml:space="preserve">Ilminster Fairtrade Management Committee </w:t>
      </w:r>
    </w:p>
    <w:p w:rsidR="00F06FE6" w:rsidRPr="001D5169" w:rsidRDefault="00F06FE6" w:rsidP="00F06FE6">
      <w:pPr>
        <w:spacing w:after="120"/>
        <w:jc w:val="center"/>
        <w:rPr>
          <w:b/>
          <w:sz w:val="28"/>
          <w:u w:val="single"/>
        </w:rPr>
      </w:pPr>
      <w:r w:rsidRPr="001D5169">
        <w:rPr>
          <w:b/>
          <w:sz w:val="28"/>
          <w:u w:val="single"/>
        </w:rPr>
        <w:t xml:space="preserve">Thursday </w:t>
      </w:r>
      <w:r>
        <w:rPr>
          <w:b/>
          <w:sz w:val="28"/>
          <w:u w:val="single"/>
        </w:rPr>
        <w:t>10</w:t>
      </w:r>
      <w:r w:rsidRPr="001D5169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November</w:t>
      </w:r>
      <w:r w:rsidRPr="001D5169">
        <w:rPr>
          <w:b/>
          <w:sz w:val="28"/>
          <w:u w:val="single"/>
        </w:rPr>
        <w:t xml:space="preserve"> 2016</w:t>
      </w:r>
    </w:p>
    <w:p w:rsidR="00A414A3" w:rsidRPr="00D776BA" w:rsidRDefault="00F06FE6" w:rsidP="00D776BA">
      <w:pPr>
        <w:spacing w:after="120"/>
        <w:jc w:val="center"/>
        <w:rPr>
          <w:b/>
          <w:sz w:val="28"/>
          <w:u w:val="single"/>
        </w:rPr>
      </w:pPr>
      <w:r w:rsidRPr="001D5169">
        <w:rPr>
          <w:b/>
          <w:sz w:val="28"/>
          <w:u w:val="single"/>
        </w:rPr>
        <w:t>MINUTES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26"/>
        <w:gridCol w:w="7066"/>
        <w:gridCol w:w="2126"/>
      </w:tblGrid>
      <w:tr w:rsidR="005C4178" w:rsidRPr="001D5169" w:rsidTr="00DB2445">
        <w:tc>
          <w:tcPr>
            <w:tcW w:w="726" w:type="dxa"/>
          </w:tcPr>
          <w:p w:rsidR="00F06FE6" w:rsidRPr="001D5169" w:rsidRDefault="00F06FE6" w:rsidP="00033F96">
            <w:pPr>
              <w:rPr>
                <w:b/>
                <w:sz w:val="24"/>
              </w:rPr>
            </w:pPr>
            <w:r w:rsidRPr="001D5169">
              <w:rPr>
                <w:b/>
                <w:sz w:val="24"/>
              </w:rPr>
              <w:t>No.</w:t>
            </w:r>
          </w:p>
        </w:tc>
        <w:tc>
          <w:tcPr>
            <w:tcW w:w="7066" w:type="dxa"/>
          </w:tcPr>
          <w:p w:rsidR="00F06FE6" w:rsidRPr="001D5169" w:rsidRDefault="00F06FE6" w:rsidP="00033F96">
            <w:pPr>
              <w:rPr>
                <w:b/>
                <w:sz w:val="24"/>
              </w:rPr>
            </w:pPr>
            <w:r w:rsidRPr="001D5169">
              <w:rPr>
                <w:b/>
                <w:sz w:val="24"/>
              </w:rPr>
              <w:t>Item</w:t>
            </w:r>
          </w:p>
        </w:tc>
        <w:tc>
          <w:tcPr>
            <w:tcW w:w="2126" w:type="dxa"/>
          </w:tcPr>
          <w:p w:rsidR="00F06FE6" w:rsidRPr="001D5169" w:rsidRDefault="00F06FE6" w:rsidP="00033F96">
            <w:pPr>
              <w:rPr>
                <w:b/>
                <w:sz w:val="24"/>
              </w:rPr>
            </w:pPr>
            <w:r w:rsidRPr="001D5169">
              <w:rPr>
                <w:b/>
                <w:sz w:val="24"/>
              </w:rPr>
              <w:t>Actions</w:t>
            </w:r>
          </w:p>
        </w:tc>
      </w:tr>
      <w:tr w:rsidR="005C4178" w:rsidTr="00DB2445">
        <w:tc>
          <w:tcPr>
            <w:tcW w:w="726" w:type="dxa"/>
          </w:tcPr>
          <w:p w:rsidR="00F06FE6" w:rsidRPr="00FB737F" w:rsidRDefault="00F06FE6" w:rsidP="00033F96">
            <w:pPr>
              <w:rPr>
                <w:b/>
              </w:rPr>
            </w:pPr>
            <w:r w:rsidRPr="00FB737F">
              <w:rPr>
                <w:b/>
              </w:rPr>
              <w:t>1.</w:t>
            </w:r>
          </w:p>
        </w:tc>
        <w:tc>
          <w:tcPr>
            <w:tcW w:w="7066" w:type="dxa"/>
          </w:tcPr>
          <w:p w:rsidR="00F06FE6" w:rsidRPr="00FB737F" w:rsidRDefault="00F06FE6" w:rsidP="00033F96">
            <w:pPr>
              <w:rPr>
                <w:b/>
              </w:rPr>
            </w:pPr>
            <w:r w:rsidRPr="00FB737F">
              <w:rPr>
                <w:b/>
              </w:rPr>
              <w:t>Welcome and Apologies</w:t>
            </w:r>
          </w:p>
        </w:tc>
        <w:tc>
          <w:tcPr>
            <w:tcW w:w="2126" w:type="dxa"/>
          </w:tcPr>
          <w:p w:rsidR="00F06FE6" w:rsidRDefault="00F06FE6" w:rsidP="00033F96"/>
        </w:tc>
      </w:tr>
      <w:tr w:rsidR="005C4178" w:rsidTr="00DB2445">
        <w:tc>
          <w:tcPr>
            <w:tcW w:w="726" w:type="dxa"/>
          </w:tcPr>
          <w:p w:rsidR="00F06FE6" w:rsidRPr="00FB737F" w:rsidRDefault="00F06FE6" w:rsidP="00033F96">
            <w:pPr>
              <w:rPr>
                <w:b/>
              </w:rPr>
            </w:pPr>
          </w:p>
        </w:tc>
        <w:tc>
          <w:tcPr>
            <w:tcW w:w="7066" w:type="dxa"/>
          </w:tcPr>
          <w:p w:rsidR="00F06FE6" w:rsidRPr="00FB737F" w:rsidRDefault="00F06FE6" w:rsidP="00033F96">
            <w:pPr>
              <w:rPr>
                <w:b/>
              </w:rPr>
            </w:pPr>
            <w:r>
              <w:t>Attending:  Roger G</w:t>
            </w:r>
            <w:r w:rsidR="00D776BA">
              <w:t>urner (RG)</w:t>
            </w:r>
            <w:r>
              <w:t>, Natalie W</w:t>
            </w:r>
            <w:r w:rsidR="00D776BA">
              <w:t>ainwright (NW)</w:t>
            </w:r>
            <w:r>
              <w:t>, David Westwood</w:t>
            </w:r>
            <w:r w:rsidR="00D776BA">
              <w:t xml:space="preserve"> (DW)</w:t>
            </w:r>
            <w:r>
              <w:t>, Phillip Burton</w:t>
            </w:r>
            <w:r w:rsidR="00D776BA">
              <w:t xml:space="preserve"> (PB)</w:t>
            </w:r>
            <w:r>
              <w:t>, Mike Fry-Foley (</w:t>
            </w:r>
            <w:r w:rsidR="00D776BA">
              <w:t>MFF</w:t>
            </w:r>
            <w:r>
              <w:t xml:space="preserve">). </w:t>
            </w:r>
            <w:r>
              <w:br/>
              <w:t>Apologies: Linda Vijeh</w:t>
            </w:r>
            <w:r w:rsidR="00D776BA">
              <w:t xml:space="preserve"> (LV)</w:t>
            </w:r>
            <w:r>
              <w:t>, Claire Oaten</w:t>
            </w:r>
            <w:r w:rsidR="00D776BA">
              <w:t xml:space="preserve"> (CO)</w:t>
            </w:r>
            <w:r>
              <w:t>, Val Keitch</w:t>
            </w:r>
            <w:r w:rsidR="00D776BA">
              <w:t xml:space="preserve"> (VK)</w:t>
            </w:r>
            <w:r>
              <w:t>, Chris Lawrence</w:t>
            </w:r>
            <w:r w:rsidR="00D776BA">
              <w:t xml:space="preserve"> (CL)</w:t>
            </w:r>
            <w:r>
              <w:t>.</w:t>
            </w:r>
          </w:p>
        </w:tc>
        <w:tc>
          <w:tcPr>
            <w:tcW w:w="2126" w:type="dxa"/>
          </w:tcPr>
          <w:p w:rsidR="00F06FE6" w:rsidRDefault="00F06FE6" w:rsidP="00033F96"/>
        </w:tc>
      </w:tr>
      <w:tr w:rsidR="005C4178" w:rsidTr="00DB2445">
        <w:tc>
          <w:tcPr>
            <w:tcW w:w="726" w:type="dxa"/>
          </w:tcPr>
          <w:p w:rsidR="00F06FE6" w:rsidRPr="00FB737F" w:rsidRDefault="00F06FE6" w:rsidP="00033F96">
            <w:pPr>
              <w:rPr>
                <w:b/>
              </w:rPr>
            </w:pPr>
            <w:r>
              <w:rPr>
                <w:b/>
                <w:bCs/>
                <w:u w:val="single"/>
              </w:rPr>
              <w:t xml:space="preserve">2 </w:t>
            </w:r>
          </w:p>
        </w:tc>
        <w:tc>
          <w:tcPr>
            <w:tcW w:w="7066" w:type="dxa"/>
          </w:tcPr>
          <w:p w:rsidR="00F06FE6" w:rsidRPr="00FB737F" w:rsidRDefault="00F06FE6" w:rsidP="00033F96">
            <w:pPr>
              <w:rPr>
                <w:b/>
              </w:rPr>
            </w:pPr>
            <w:r>
              <w:rPr>
                <w:b/>
                <w:bCs/>
                <w:u w:val="single"/>
              </w:rPr>
              <w:t>Minutes of Last Meeting</w:t>
            </w:r>
          </w:p>
        </w:tc>
        <w:tc>
          <w:tcPr>
            <w:tcW w:w="2126" w:type="dxa"/>
          </w:tcPr>
          <w:p w:rsidR="00F06FE6" w:rsidRDefault="00F06FE6" w:rsidP="00033F96"/>
        </w:tc>
      </w:tr>
      <w:tr w:rsidR="005C4178" w:rsidTr="00DB2445">
        <w:tc>
          <w:tcPr>
            <w:tcW w:w="726" w:type="dxa"/>
          </w:tcPr>
          <w:p w:rsidR="00F06FE6" w:rsidRPr="00FB737F" w:rsidRDefault="00F06FE6" w:rsidP="00033F96">
            <w:pPr>
              <w:rPr>
                <w:b/>
              </w:rPr>
            </w:pPr>
          </w:p>
        </w:tc>
        <w:tc>
          <w:tcPr>
            <w:tcW w:w="7066" w:type="dxa"/>
          </w:tcPr>
          <w:p w:rsidR="00F06FE6" w:rsidRPr="00FB737F" w:rsidRDefault="00F06FE6" w:rsidP="00033F96">
            <w:pPr>
              <w:rPr>
                <w:b/>
              </w:rPr>
            </w:pPr>
            <w:r>
              <w:t>Agreed</w:t>
            </w:r>
            <w:r w:rsidR="00D776BA">
              <w:t xml:space="preserve"> as an accurate record.</w:t>
            </w:r>
          </w:p>
        </w:tc>
        <w:tc>
          <w:tcPr>
            <w:tcW w:w="2126" w:type="dxa"/>
          </w:tcPr>
          <w:p w:rsidR="00F06FE6" w:rsidRDefault="00F06FE6" w:rsidP="00033F96"/>
        </w:tc>
      </w:tr>
      <w:tr w:rsidR="005C4178" w:rsidTr="00DB2445">
        <w:tc>
          <w:tcPr>
            <w:tcW w:w="726" w:type="dxa"/>
          </w:tcPr>
          <w:p w:rsidR="00F06FE6" w:rsidRPr="00FB737F" w:rsidRDefault="00F06FE6" w:rsidP="00033F9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066" w:type="dxa"/>
          </w:tcPr>
          <w:p w:rsidR="00F06FE6" w:rsidRPr="00FB737F" w:rsidRDefault="00F06FE6" w:rsidP="00033F96">
            <w:pPr>
              <w:rPr>
                <w:b/>
              </w:rPr>
            </w:pPr>
            <w:r>
              <w:rPr>
                <w:b/>
                <w:bCs/>
                <w:u w:val="single"/>
              </w:rPr>
              <w:t>Matters arising</w:t>
            </w:r>
          </w:p>
        </w:tc>
        <w:tc>
          <w:tcPr>
            <w:tcW w:w="2126" w:type="dxa"/>
          </w:tcPr>
          <w:p w:rsidR="00F06FE6" w:rsidRDefault="00F06FE6" w:rsidP="00033F96"/>
        </w:tc>
      </w:tr>
      <w:tr w:rsidR="005C4178" w:rsidTr="00DB2445">
        <w:tc>
          <w:tcPr>
            <w:tcW w:w="726" w:type="dxa"/>
          </w:tcPr>
          <w:p w:rsidR="00F06FE6" w:rsidRPr="00FB737F" w:rsidRDefault="00F06FE6" w:rsidP="00033F96">
            <w:pPr>
              <w:rPr>
                <w:b/>
              </w:rPr>
            </w:pPr>
          </w:p>
        </w:tc>
        <w:tc>
          <w:tcPr>
            <w:tcW w:w="7066" w:type="dxa"/>
          </w:tcPr>
          <w:p w:rsidR="00DB2445" w:rsidRDefault="00F06FE6" w:rsidP="00033F96">
            <w:r>
              <w:t>Most items wer</w:t>
            </w:r>
            <w:r w:rsidR="00D776BA">
              <w:t xml:space="preserve">e covered under agenda items.  </w:t>
            </w:r>
          </w:p>
          <w:p w:rsidR="00DB2445" w:rsidRDefault="00DB2445" w:rsidP="00033F96"/>
          <w:p w:rsidR="00F06FE6" w:rsidRDefault="00D776BA" w:rsidP="00033F96">
            <w:r>
              <w:t>The</w:t>
            </w:r>
            <w:r w:rsidR="00F06FE6">
              <w:t xml:space="preserve"> Warehouse Theatre has been approached again to become FT and Andy </w:t>
            </w:r>
            <w:r w:rsidR="005C4178">
              <w:t>T is keen. Will</w:t>
            </w:r>
            <w:r w:rsidR="00F06FE6">
              <w:t xml:space="preserve"> compare FT</w:t>
            </w:r>
            <w:r w:rsidR="005C4178">
              <w:t xml:space="preserve"> costs against current supplier and update/progress.</w:t>
            </w:r>
          </w:p>
          <w:p w:rsidR="00DB2445" w:rsidRDefault="00DB2445" w:rsidP="00033F96"/>
          <w:p w:rsidR="00DB2445" w:rsidRPr="00FB737F" w:rsidRDefault="00DB2445" w:rsidP="00033F96">
            <w:pPr>
              <w:rPr>
                <w:b/>
              </w:rPr>
            </w:pPr>
            <w:r>
              <w:t>It was agreed to postpone the Fairtrade fundraising supper following difficulties securing an appropriate venue and in light of reduced costs for signage (see item 5(a)).  To be revisited at a later date.</w:t>
            </w:r>
          </w:p>
        </w:tc>
        <w:tc>
          <w:tcPr>
            <w:tcW w:w="2126" w:type="dxa"/>
          </w:tcPr>
          <w:p w:rsidR="00F06FE6" w:rsidRDefault="00F06FE6" w:rsidP="00033F96"/>
        </w:tc>
      </w:tr>
      <w:tr w:rsidR="005C4178" w:rsidTr="00DB2445">
        <w:tc>
          <w:tcPr>
            <w:tcW w:w="726" w:type="dxa"/>
          </w:tcPr>
          <w:p w:rsidR="00F06FE6" w:rsidRPr="00FB737F" w:rsidRDefault="00F06FE6" w:rsidP="00033F9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066" w:type="dxa"/>
          </w:tcPr>
          <w:p w:rsidR="00F06FE6" w:rsidRPr="00FB737F" w:rsidRDefault="00F06FE6" w:rsidP="00033F96">
            <w:pPr>
              <w:rPr>
                <w:b/>
              </w:rPr>
            </w:pPr>
            <w:r>
              <w:rPr>
                <w:b/>
                <w:bCs/>
                <w:u w:val="single"/>
              </w:rPr>
              <w:t>Implementation Plan</w:t>
            </w:r>
          </w:p>
        </w:tc>
        <w:tc>
          <w:tcPr>
            <w:tcW w:w="2126" w:type="dxa"/>
          </w:tcPr>
          <w:p w:rsidR="00F06FE6" w:rsidRDefault="00F06FE6" w:rsidP="00033F96"/>
        </w:tc>
      </w:tr>
      <w:tr w:rsidR="005C4178" w:rsidTr="00DB2445">
        <w:tc>
          <w:tcPr>
            <w:tcW w:w="726" w:type="dxa"/>
          </w:tcPr>
          <w:p w:rsidR="00F06FE6" w:rsidRPr="00FB737F" w:rsidRDefault="00F06FE6" w:rsidP="00033F96">
            <w:pPr>
              <w:rPr>
                <w:b/>
              </w:rPr>
            </w:pPr>
          </w:p>
        </w:tc>
        <w:tc>
          <w:tcPr>
            <w:tcW w:w="7066" w:type="dxa"/>
          </w:tcPr>
          <w:p w:rsidR="00F06FE6" w:rsidRPr="00FB737F" w:rsidRDefault="00F06FE6" w:rsidP="00033F96">
            <w:pPr>
              <w:rPr>
                <w:b/>
              </w:rPr>
            </w:pPr>
            <w:r>
              <w:t>Impressive piece of work</w:t>
            </w:r>
            <w:r w:rsidR="00DB2445">
              <w:t>, which will be referred to at each meeting via a series of highlight reports</w:t>
            </w:r>
            <w:r>
              <w:t xml:space="preserve">.  Red items </w:t>
            </w:r>
            <w:r w:rsidR="00DB2445">
              <w:t xml:space="preserve">are </w:t>
            </w:r>
            <w:r>
              <w:t>be</w:t>
            </w:r>
            <w:r w:rsidR="00DB2445">
              <w:t xml:space="preserve">ing addressed.  Encouraging the Local Authorities </w:t>
            </w:r>
            <w:r>
              <w:t>to become FT</w:t>
            </w:r>
            <w:r w:rsidR="00DB2445">
              <w:t xml:space="preserve"> will be a priority for 2017</w:t>
            </w:r>
            <w:r>
              <w:t>.</w:t>
            </w:r>
          </w:p>
        </w:tc>
        <w:tc>
          <w:tcPr>
            <w:tcW w:w="2126" w:type="dxa"/>
          </w:tcPr>
          <w:p w:rsidR="00F06FE6" w:rsidRDefault="00F06FE6" w:rsidP="00033F96"/>
        </w:tc>
      </w:tr>
      <w:tr w:rsidR="005C4178" w:rsidTr="00DB2445">
        <w:tc>
          <w:tcPr>
            <w:tcW w:w="726" w:type="dxa"/>
          </w:tcPr>
          <w:p w:rsidR="00F06FE6" w:rsidRPr="00FB737F" w:rsidRDefault="00F06FE6" w:rsidP="00033F9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066" w:type="dxa"/>
          </w:tcPr>
          <w:p w:rsidR="00F06FE6" w:rsidRPr="00FB737F" w:rsidRDefault="00F06FE6" w:rsidP="00033F96">
            <w:pPr>
              <w:rPr>
                <w:b/>
              </w:rPr>
            </w:pPr>
            <w:r>
              <w:rPr>
                <w:b/>
                <w:bCs/>
                <w:u w:val="single"/>
              </w:rPr>
              <w:t>Specific Project Updates</w:t>
            </w:r>
          </w:p>
        </w:tc>
        <w:tc>
          <w:tcPr>
            <w:tcW w:w="2126" w:type="dxa"/>
          </w:tcPr>
          <w:p w:rsidR="00F06FE6" w:rsidRDefault="00F06FE6" w:rsidP="00033F96"/>
        </w:tc>
      </w:tr>
      <w:tr w:rsidR="00DB2445" w:rsidTr="00DB2445">
        <w:tc>
          <w:tcPr>
            <w:tcW w:w="726" w:type="dxa"/>
          </w:tcPr>
          <w:p w:rsidR="00F06FE6" w:rsidRDefault="00F06FE6" w:rsidP="00033F96">
            <w:pPr>
              <w:rPr>
                <w:b/>
              </w:rPr>
            </w:pPr>
            <w:r>
              <w:t>5(a)   </w:t>
            </w:r>
          </w:p>
        </w:tc>
        <w:tc>
          <w:tcPr>
            <w:tcW w:w="7066" w:type="dxa"/>
          </w:tcPr>
          <w:p w:rsidR="00F06FE6" w:rsidRDefault="00F06FE6" w:rsidP="00AE7966">
            <w:pPr>
              <w:rPr>
                <w:b/>
                <w:bCs/>
                <w:u w:val="single"/>
              </w:rPr>
            </w:pPr>
            <w:r>
              <w:t xml:space="preserve">Road Signs: Now </w:t>
            </w:r>
            <w:r w:rsidR="005C4178">
              <w:t>delivered</w:t>
            </w:r>
            <w:r w:rsidR="00DB2445">
              <w:t xml:space="preserve"> and c</w:t>
            </w:r>
            <w:r>
              <w:t xml:space="preserve">heaper than expected. </w:t>
            </w:r>
            <w:r w:rsidR="00AE7966">
              <w:t>Were supplied directly by Moorelock Signs Ltd, who are the approved SCC supplier</w:t>
            </w:r>
            <w:r>
              <w:t>.  Black lettering on white background.  Highly reflective but OK.  Signs to hang over the edge of the town entrance flower troughs using innovative</w:t>
            </w:r>
            <w:r w:rsidR="005C4178">
              <w:t>, locally sourced,</w:t>
            </w:r>
            <w:r>
              <w:t xml:space="preserve"> stainless brackets with a large footplate, thus avoiding drilling into troughs</w:t>
            </w:r>
            <w:r w:rsidR="005C4178">
              <w:t>,</w:t>
            </w:r>
            <w:r>
              <w:t xml:space="preserve"> which the TC objected to.  </w:t>
            </w:r>
            <w:r w:rsidR="005C4178">
              <w:t>All signs will</w:t>
            </w:r>
            <w:r>
              <w:t xml:space="preserve"> be in place within a week. Rotary</w:t>
            </w:r>
            <w:r w:rsidR="00AE7966">
              <w:t xml:space="preserve"> and Chamber of commerce still</w:t>
            </w:r>
            <w:r w:rsidR="005C4178">
              <w:t xml:space="preserve"> to confirm their</w:t>
            </w:r>
            <w:r>
              <w:t xml:space="preserve"> donation.</w:t>
            </w:r>
            <w:r>
              <w:br/>
            </w:r>
          </w:p>
        </w:tc>
        <w:tc>
          <w:tcPr>
            <w:tcW w:w="2126" w:type="dxa"/>
          </w:tcPr>
          <w:p w:rsidR="00F06FE6" w:rsidRDefault="00F06FE6" w:rsidP="00033F96"/>
        </w:tc>
      </w:tr>
      <w:tr w:rsidR="00DB2445" w:rsidTr="00DB2445">
        <w:tc>
          <w:tcPr>
            <w:tcW w:w="726" w:type="dxa"/>
          </w:tcPr>
          <w:p w:rsidR="00F06FE6" w:rsidRDefault="00F06FE6" w:rsidP="00033F96">
            <w:pPr>
              <w:rPr>
                <w:b/>
              </w:rPr>
            </w:pPr>
            <w:r>
              <w:t>5(b)   </w:t>
            </w:r>
          </w:p>
        </w:tc>
        <w:tc>
          <w:tcPr>
            <w:tcW w:w="7066" w:type="dxa"/>
          </w:tcPr>
          <w:p w:rsidR="00DB2445" w:rsidRPr="00DB2445" w:rsidRDefault="00F06FE6" w:rsidP="00033F96">
            <w:pPr>
              <w:rPr>
                <w:b/>
              </w:rPr>
            </w:pPr>
            <w:r w:rsidRPr="00DB2445">
              <w:rPr>
                <w:b/>
              </w:rPr>
              <w:t xml:space="preserve">Fair Hair: </w:t>
            </w:r>
          </w:p>
          <w:p w:rsidR="00F06FE6" w:rsidRDefault="00F06FE6" w:rsidP="00033F96">
            <w:pPr>
              <w:rPr>
                <w:b/>
                <w:bCs/>
                <w:u w:val="single"/>
              </w:rPr>
            </w:pPr>
            <w:r>
              <w:t>Leaflets have been printed.  Publicity to include a Press release. There is a photo call at Adorn Hairdressers on Tuesday morni</w:t>
            </w:r>
            <w:r w:rsidR="005C4178">
              <w:t>ng.  Too late for Chard and Ilminster</w:t>
            </w:r>
            <w:r>
              <w:t xml:space="preserve"> edition but useful for other publications.  Major on Fair Hair being a "world first".  </w:t>
            </w:r>
            <w:r w:rsidR="00DB2445">
              <w:t>RG has informed the Fairtrade Foundation that our project is now live.</w:t>
            </w:r>
          </w:p>
        </w:tc>
        <w:tc>
          <w:tcPr>
            <w:tcW w:w="2126" w:type="dxa"/>
          </w:tcPr>
          <w:p w:rsidR="005C4178" w:rsidRDefault="005C4178" w:rsidP="00033F96">
            <w:r>
              <w:t xml:space="preserve">MFF to draft press release </w:t>
            </w:r>
            <w:r w:rsidR="00DB2445">
              <w:t xml:space="preserve">for 14/11 </w:t>
            </w:r>
            <w:r>
              <w:t xml:space="preserve">&amp; send RG/NW a list of press and media contacts.  </w:t>
            </w:r>
          </w:p>
          <w:p w:rsidR="005C4178" w:rsidRDefault="005C4178" w:rsidP="00033F96"/>
          <w:p w:rsidR="005C4178" w:rsidRDefault="005C4178" w:rsidP="00033F96">
            <w:r>
              <w:t xml:space="preserve">NW to update FT Facebook page and post to Ilminster FB page.  </w:t>
            </w:r>
          </w:p>
          <w:p w:rsidR="005C4178" w:rsidRDefault="005C4178" w:rsidP="00033F96"/>
          <w:p w:rsidR="005C4178" w:rsidRDefault="005C4178" w:rsidP="00033F96">
            <w:r>
              <w:lastRenderedPageBreak/>
              <w:t>NW to contact LV about other media contacts.</w:t>
            </w:r>
            <w:r>
              <w:br/>
            </w:r>
          </w:p>
        </w:tc>
      </w:tr>
      <w:tr w:rsidR="00DB2445" w:rsidTr="00DB2445">
        <w:tc>
          <w:tcPr>
            <w:tcW w:w="726" w:type="dxa"/>
          </w:tcPr>
          <w:p w:rsidR="00F06FE6" w:rsidRDefault="00DB2445" w:rsidP="00033F96">
            <w:pPr>
              <w:rPr>
                <w:b/>
              </w:rPr>
            </w:pPr>
            <w:r>
              <w:lastRenderedPageBreak/>
              <w:t>5</w:t>
            </w:r>
            <w:r w:rsidR="00F06FE6">
              <w:t>(c)</w:t>
            </w:r>
          </w:p>
        </w:tc>
        <w:tc>
          <w:tcPr>
            <w:tcW w:w="7066" w:type="dxa"/>
          </w:tcPr>
          <w:p w:rsidR="00DB2445" w:rsidRDefault="00F06FE6" w:rsidP="00033F96">
            <w:pPr>
              <w:rPr>
                <w:b/>
              </w:rPr>
            </w:pPr>
            <w:r w:rsidRPr="00DB2445">
              <w:rPr>
                <w:b/>
              </w:rPr>
              <w:t xml:space="preserve">Leaflet Reprint: </w:t>
            </w:r>
          </w:p>
          <w:p w:rsidR="00F06FE6" w:rsidRPr="00DB2445" w:rsidRDefault="00DB2445" w:rsidP="00033F96">
            <w:pPr>
              <w:rPr>
                <w:b/>
                <w:bCs/>
                <w:u w:val="single"/>
              </w:rPr>
            </w:pPr>
            <w:r w:rsidRPr="00DB2445">
              <w:t>Proposed revisions to the existing Ilminster Fairtrade Town leaflet were discussed.</w:t>
            </w:r>
            <w:r>
              <w:rPr>
                <w:b/>
              </w:rPr>
              <w:t xml:space="preserve"> </w:t>
            </w:r>
            <w:r w:rsidR="00F06FE6" w:rsidRPr="00DB2445">
              <w:rPr>
                <w:b/>
              </w:rPr>
              <w:br/>
            </w:r>
            <w:r w:rsidR="00F06FE6" w:rsidRPr="00DB2445">
              <w:rPr>
                <w:b/>
              </w:rPr>
              <w:br/>
            </w:r>
          </w:p>
        </w:tc>
        <w:tc>
          <w:tcPr>
            <w:tcW w:w="2126" w:type="dxa"/>
          </w:tcPr>
          <w:p w:rsidR="00F06FE6" w:rsidRDefault="005C4178" w:rsidP="00033F96">
            <w:r>
              <w:t>RG to circulate leaflet to MFF, DW, NW, and Phil's wife</w:t>
            </w:r>
            <w:r w:rsidR="00DB2445">
              <w:t xml:space="preserve"> for review/comment</w:t>
            </w:r>
            <w:r>
              <w:t>. </w:t>
            </w:r>
          </w:p>
        </w:tc>
      </w:tr>
      <w:tr w:rsidR="005C4178" w:rsidTr="00DB2445">
        <w:tc>
          <w:tcPr>
            <w:tcW w:w="726" w:type="dxa"/>
          </w:tcPr>
          <w:p w:rsidR="005C4178" w:rsidRDefault="00DB2445" w:rsidP="00033F96">
            <w:r>
              <w:t>5</w:t>
            </w:r>
            <w:r w:rsidR="005C4178">
              <w:t>(d)</w:t>
            </w:r>
          </w:p>
        </w:tc>
        <w:tc>
          <w:tcPr>
            <w:tcW w:w="7066" w:type="dxa"/>
          </w:tcPr>
          <w:p w:rsidR="00DB2445" w:rsidRDefault="005C4178" w:rsidP="00033F96">
            <w:pPr>
              <w:rPr>
                <w:b/>
              </w:rPr>
            </w:pPr>
            <w:r w:rsidRPr="00DB2445">
              <w:rPr>
                <w:b/>
              </w:rPr>
              <w:t xml:space="preserve">Resource Box for Schools:  </w:t>
            </w:r>
          </w:p>
          <w:p w:rsidR="005C4178" w:rsidRDefault="005C4178" w:rsidP="00033F96">
            <w:r w:rsidRPr="00DB2445">
              <w:t>A</w:t>
            </w:r>
            <w:r w:rsidR="00DB2445">
              <w:t>n a</w:t>
            </w:r>
            <w:r w:rsidRPr="00DB2445">
              <w:t>pplication</w:t>
            </w:r>
            <w:r>
              <w:t xml:space="preserve"> to Ilminster Education Fund for grant </w:t>
            </w:r>
            <w:r w:rsidR="00DB2445">
              <w:t xml:space="preserve">has been made by CO/Greenfylde, acting in her role as Fairtrade Champion for Schools, and as an eligible </w:t>
            </w:r>
            <w:r>
              <w:t xml:space="preserve">education body.  No response </w:t>
            </w:r>
            <w:r w:rsidR="00DB2445">
              <w:t>has been received to date</w:t>
            </w:r>
            <w:r>
              <w:t xml:space="preserve">. </w:t>
            </w:r>
          </w:p>
        </w:tc>
        <w:tc>
          <w:tcPr>
            <w:tcW w:w="2126" w:type="dxa"/>
          </w:tcPr>
          <w:p w:rsidR="005C4178" w:rsidRDefault="00DB2445" w:rsidP="00033F96">
            <w:r>
              <w:t>RG/</w:t>
            </w:r>
            <w:r w:rsidR="005C4178">
              <w:t xml:space="preserve">CO </w:t>
            </w:r>
            <w:r>
              <w:t>update before next meeting</w:t>
            </w:r>
            <w:r w:rsidR="005C4178">
              <w:t>. </w:t>
            </w:r>
          </w:p>
        </w:tc>
      </w:tr>
      <w:tr w:rsidR="00DB2445" w:rsidTr="00DB2445">
        <w:tc>
          <w:tcPr>
            <w:tcW w:w="726" w:type="dxa"/>
          </w:tcPr>
          <w:p w:rsidR="00F06FE6" w:rsidRDefault="00F06FE6" w:rsidP="00033F9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066" w:type="dxa"/>
          </w:tcPr>
          <w:p w:rsidR="00F06FE6" w:rsidRDefault="00F06FE6" w:rsidP="00033F9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2016-17 Event Planner</w:t>
            </w:r>
          </w:p>
        </w:tc>
        <w:tc>
          <w:tcPr>
            <w:tcW w:w="2126" w:type="dxa"/>
          </w:tcPr>
          <w:p w:rsidR="00F06FE6" w:rsidRDefault="00F06FE6" w:rsidP="00033F96"/>
        </w:tc>
      </w:tr>
      <w:tr w:rsidR="00DB2445" w:rsidTr="00DB2445">
        <w:tc>
          <w:tcPr>
            <w:tcW w:w="726" w:type="dxa"/>
          </w:tcPr>
          <w:p w:rsidR="00F06FE6" w:rsidRDefault="00F06FE6" w:rsidP="00033F96">
            <w:pPr>
              <w:rPr>
                <w:b/>
              </w:rPr>
            </w:pPr>
            <w:r>
              <w:t>6 (a)</w:t>
            </w:r>
          </w:p>
        </w:tc>
        <w:tc>
          <w:tcPr>
            <w:tcW w:w="7066" w:type="dxa"/>
          </w:tcPr>
          <w:p w:rsidR="00DB2445" w:rsidRDefault="00F06FE6" w:rsidP="00033F96">
            <w:r>
              <w:t xml:space="preserve">Christmas Tree Festival: </w:t>
            </w:r>
          </w:p>
          <w:p w:rsidR="00F06FE6" w:rsidRDefault="00DB2445" w:rsidP="00033F96">
            <w:r>
              <w:t>It was a</w:t>
            </w:r>
            <w:r w:rsidR="005C4178">
              <w:t>greed not to participate this</w:t>
            </w:r>
            <w:r w:rsidR="00F06FE6">
              <w:t xml:space="preserve"> year</w:t>
            </w:r>
            <w:r w:rsidR="005C4178">
              <w:t>.</w:t>
            </w:r>
          </w:p>
          <w:p w:rsidR="00DB2445" w:rsidRDefault="00DB2445" w:rsidP="00033F96">
            <w:pPr>
              <w:rPr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:rsidR="00F06FE6" w:rsidRDefault="00F06FE6" w:rsidP="00033F96"/>
        </w:tc>
      </w:tr>
      <w:tr w:rsidR="00F06FE6" w:rsidTr="00DB2445">
        <w:tc>
          <w:tcPr>
            <w:tcW w:w="726" w:type="dxa"/>
          </w:tcPr>
          <w:p w:rsidR="00F06FE6" w:rsidRDefault="00F06FE6" w:rsidP="00033F96">
            <w:r>
              <w:t>6 (b)</w:t>
            </w:r>
          </w:p>
        </w:tc>
        <w:tc>
          <w:tcPr>
            <w:tcW w:w="7066" w:type="dxa"/>
          </w:tcPr>
          <w:p w:rsidR="00DB2445" w:rsidRDefault="00F06FE6" w:rsidP="00033F96">
            <w:r>
              <w:t xml:space="preserve">Fairtrade Fortnight 2017: </w:t>
            </w:r>
          </w:p>
          <w:p w:rsidR="00DB2445" w:rsidRDefault="00DB2445" w:rsidP="00033F96">
            <w:r>
              <w:t>End February. </w:t>
            </w:r>
            <w:r w:rsidR="005C4178">
              <w:t xml:space="preserve">Plans to be agreed in </w:t>
            </w:r>
            <w:r w:rsidR="00F06FE6">
              <w:t>January</w:t>
            </w:r>
            <w:r w:rsidR="005C4178">
              <w:t>/next meeting</w:t>
            </w:r>
            <w:r w:rsidR="00F06FE6">
              <w:t>.  Lots of activities to promote.</w:t>
            </w:r>
          </w:p>
          <w:p w:rsidR="00DB2445" w:rsidRDefault="00DB2445" w:rsidP="00033F96"/>
        </w:tc>
        <w:tc>
          <w:tcPr>
            <w:tcW w:w="2126" w:type="dxa"/>
          </w:tcPr>
          <w:p w:rsidR="00F06FE6" w:rsidRDefault="00F06FE6" w:rsidP="00033F96"/>
        </w:tc>
      </w:tr>
      <w:tr w:rsidR="00DB2445" w:rsidTr="00DB2445">
        <w:tc>
          <w:tcPr>
            <w:tcW w:w="726" w:type="dxa"/>
          </w:tcPr>
          <w:p w:rsidR="00F06FE6" w:rsidRDefault="00F06FE6" w:rsidP="00033F96">
            <w:pPr>
              <w:rPr>
                <w:b/>
              </w:rPr>
            </w:pPr>
            <w:r>
              <w:rPr>
                <w:b/>
                <w:bCs/>
                <w:u w:val="single"/>
              </w:rPr>
              <w:t>7.</w:t>
            </w:r>
          </w:p>
        </w:tc>
        <w:tc>
          <w:tcPr>
            <w:tcW w:w="7066" w:type="dxa"/>
          </w:tcPr>
          <w:p w:rsidR="00F06FE6" w:rsidRDefault="00F06FE6" w:rsidP="00033F9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 &amp; Communications, including Website</w:t>
            </w:r>
          </w:p>
        </w:tc>
        <w:tc>
          <w:tcPr>
            <w:tcW w:w="2126" w:type="dxa"/>
          </w:tcPr>
          <w:p w:rsidR="00F06FE6" w:rsidRDefault="00F06FE6" w:rsidP="00033F96"/>
        </w:tc>
      </w:tr>
      <w:tr w:rsidR="00DB2445" w:rsidTr="00DB2445">
        <w:tc>
          <w:tcPr>
            <w:tcW w:w="726" w:type="dxa"/>
          </w:tcPr>
          <w:p w:rsidR="00F06FE6" w:rsidRDefault="00F06FE6" w:rsidP="00033F96">
            <w:pPr>
              <w:rPr>
                <w:b/>
              </w:rPr>
            </w:pPr>
          </w:p>
        </w:tc>
        <w:tc>
          <w:tcPr>
            <w:tcW w:w="7066" w:type="dxa"/>
          </w:tcPr>
          <w:p w:rsidR="00F06FE6" w:rsidRDefault="00F06FE6" w:rsidP="00033F96">
            <w:r>
              <w:t xml:space="preserve">Pop-up signs </w:t>
            </w:r>
            <w:r w:rsidR="00DB2445">
              <w:t xml:space="preserve">may be </w:t>
            </w:r>
            <w:r>
              <w:t xml:space="preserve">worth considering.  MFF advised </w:t>
            </w:r>
            <w:r w:rsidR="00DB2445">
              <w:t>he had information quoting 3</w:t>
            </w:r>
            <w:r>
              <w:t xml:space="preserve"> for £99.</w:t>
            </w:r>
          </w:p>
          <w:p w:rsidR="00DB2445" w:rsidRDefault="00DB2445" w:rsidP="00033F96">
            <w:pPr>
              <w:rPr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:rsidR="00F06FE6" w:rsidRDefault="00F06FE6" w:rsidP="00033F96"/>
        </w:tc>
      </w:tr>
      <w:tr w:rsidR="00F06FE6" w:rsidTr="00DB2445">
        <w:tc>
          <w:tcPr>
            <w:tcW w:w="726" w:type="dxa"/>
          </w:tcPr>
          <w:p w:rsidR="00F06FE6" w:rsidRDefault="00F06FE6" w:rsidP="00033F96">
            <w:pPr>
              <w:rPr>
                <w:b/>
              </w:rPr>
            </w:pPr>
            <w:r>
              <w:rPr>
                <w:b/>
                <w:bCs/>
                <w:u w:val="single"/>
              </w:rPr>
              <w:t>8.</w:t>
            </w:r>
          </w:p>
        </w:tc>
        <w:tc>
          <w:tcPr>
            <w:tcW w:w="7066" w:type="dxa"/>
          </w:tcPr>
          <w:p w:rsidR="00F06FE6" w:rsidRDefault="00F06FE6" w:rsidP="00033F96">
            <w:r>
              <w:rPr>
                <w:b/>
                <w:bCs/>
                <w:u w:val="single"/>
              </w:rPr>
              <w:t>Treasurer's Report</w:t>
            </w:r>
          </w:p>
        </w:tc>
        <w:tc>
          <w:tcPr>
            <w:tcW w:w="2126" w:type="dxa"/>
          </w:tcPr>
          <w:p w:rsidR="00F06FE6" w:rsidRDefault="00F06FE6" w:rsidP="00033F96"/>
        </w:tc>
      </w:tr>
      <w:tr w:rsidR="00F06FE6" w:rsidTr="00DB2445">
        <w:tc>
          <w:tcPr>
            <w:tcW w:w="726" w:type="dxa"/>
          </w:tcPr>
          <w:p w:rsidR="00F06FE6" w:rsidRDefault="00F06FE6" w:rsidP="00033F96">
            <w:pPr>
              <w:rPr>
                <w:b/>
              </w:rPr>
            </w:pPr>
          </w:p>
        </w:tc>
        <w:tc>
          <w:tcPr>
            <w:tcW w:w="7066" w:type="dxa"/>
          </w:tcPr>
          <w:p w:rsidR="00F06FE6" w:rsidRDefault="00F06FE6" w:rsidP="00AE7966">
            <w:r>
              <w:t xml:space="preserve">No report.  MFF unhappy there has been no response from </w:t>
            </w:r>
            <w:r w:rsidR="00AE7966">
              <w:t>Treasurer</w:t>
            </w:r>
            <w:r>
              <w:t xml:space="preserve">.  to resolve issue before next meeting. </w:t>
            </w:r>
            <w:r>
              <w:br/>
            </w:r>
          </w:p>
        </w:tc>
        <w:tc>
          <w:tcPr>
            <w:tcW w:w="2126" w:type="dxa"/>
          </w:tcPr>
          <w:p w:rsidR="00F06FE6" w:rsidRDefault="00DB2445" w:rsidP="00033F96">
            <w:r>
              <w:t>RG/CL before next meeting.</w:t>
            </w:r>
          </w:p>
        </w:tc>
      </w:tr>
      <w:tr w:rsidR="00F06FE6" w:rsidTr="00DB2445">
        <w:tc>
          <w:tcPr>
            <w:tcW w:w="726" w:type="dxa"/>
          </w:tcPr>
          <w:p w:rsidR="00F06FE6" w:rsidRDefault="00F06FE6" w:rsidP="00033F9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066" w:type="dxa"/>
          </w:tcPr>
          <w:p w:rsidR="00F06FE6" w:rsidRDefault="00F06FE6" w:rsidP="00033F96">
            <w:r>
              <w:rPr>
                <w:b/>
                <w:bCs/>
                <w:u w:val="single"/>
              </w:rPr>
              <w:t>Suggested Meeting Dates for 2017</w:t>
            </w:r>
          </w:p>
        </w:tc>
        <w:tc>
          <w:tcPr>
            <w:tcW w:w="2126" w:type="dxa"/>
          </w:tcPr>
          <w:p w:rsidR="00F06FE6" w:rsidRDefault="00F06FE6" w:rsidP="00033F96"/>
        </w:tc>
      </w:tr>
      <w:tr w:rsidR="00F06FE6" w:rsidTr="00DB2445">
        <w:tc>
          <w:tcPr>
            <w:tcW w:w="726" w:type="dxa"/>
          </w:tcPr>
          <w:p w:rsidR="00F06FE6" w:rsidRDefault="00F06FE6" w:rsidP="00033F96">
            <w:pPr>
              <w:rPr>
                <w:b/>
              </w:rPr>
            </w:pPr>
          </w:p>
        </w:tc>
        <w:tc>
          <w:tcPr>
            <w:tcW w:w="7066" w:type="dxa"/>
          </w:tcPr>
          <w:p w:rsidR="00F06FE6" w:rsidRDefault="00F06FE6" w:rsidP="00033F96">
            <w:r>
              <w:t>It is proposed t</w:t>
            </w:r>
            <w:r w:rsidR="00DC5427">
              <w:t>hat there will be a Management Committee meeting every two</w:t>
            </w:r>
            <w:r>
              <w:t xml:space="preserve"> months.  See agenda for proposed dates</w:t>
            </w:r>
            <w:r w:rsidR="00DC5427">
              <w:t xml:space="preserve"> in 2017</w:t>
            </w:r>
            <w:r>
              <w:t>.</w:t>
            </w:r>
            <w:r>
              <w:br/>
            </w:r>
          </w:p>
        </w:tc>
        <w:tc>
          <w:tcPr>
            <w:tcW w:w="2126" w:type="dxa"/>
          </w:tcPr>
          <w:p w:rsidR="00F06FE6" w:rsidRDefault="00DC5427" w:rsidP="00033F96">
            <w:r>
              <w:t>All to advise of diary clashes.</w:t>
            </w:r>
          </w:p>
        </w:tc>
      </w:tr>
      <w:tr w:rsidR="00F06FE6" w:rsidTr="00DB2445">
        <w:tc>
          <w:tcPr>
            <w:tcW w:w="726" w:type="dxa"/>
          </w:tcPr>
          <w:p w:rsidR="00F06FE6" w:rsidRDefault="00F06FE6" w:rsidP="00033F96">
            <w:pPr>
              <w:rPr>
                <w:b/>
              </w:rPr>
            </w:pPr>
            <w:r>
              <w:rPr>
                <w:b/>
                <w:bCs/>
                <w:u w:val="single"/>
              </w:rPr>
              <w:t>10.</w:t>
            </w:r>
          </w:p>
        </w:tc>
        <w:tc>
          <w:tcPr>
            <w:tcW w:w="7066" w:type="dxa"/>
          </w:tcPr>
          <w:p w:rsidR="00F06FE6" w:rsidRDefault="00F06FE6" w:rsidP="00033F96">
            <w:r>
              <w:rPr>
                <w:b/>
                <w:bCs/>
                <w:u w:val="single"/>
              </w:rPr>
              <w:t>A.O.B.</w:t>
            </w:r>
          </w:p>
        </w:tc>
        <w:tc>
          <w:tcPr>
            <w:tcW w:w="2126" w:type="dxa"/>
          </w:tcPr>
          <w:p w:rsidR="00F06FE6" w:rsidRDefault="00F06FE6" w:rsidP="00033F96"/>
        </w:tc>
      </w:tr>
      <w:tr w:rsidR="00F06FE6" w:rsidTr="00DB2445">
        <w:tc>
          <w:tcPr>
            <w:tcW w:w="726" w:type="dxa"/>
          </w:tcPr>
          <w:p w:rsidR="00F06FE6" w:rsidRDefault="00F06FE6" w:rsidP="00033F96">
            <w:pPr>
              <w:rPr>
                <w:b/>
              </w:rPr>
            </w:pPr>
          </w:p>
        </w:tc>
        <w:tc>
          <w:tcPr>
            <w:tcW w:w="7066" w:type="dxa"/>
          </w:tcPr>
          <w:p w:rsidR="00F06FE6" w:rsidRDefault="00DC5427" w:rsidP="00033F96">
            <w:r>
              <w:t xml:space="preserve">Potential to link </w:t>
            </w:r>
            <w:r w:rsidR="00F06FE6">
              <w:t xml:space="preserve">Ilminster Literary Festival </w:t>
            </w:r>
            <w:r>
              <w:t>with</w:t>
            </w:r>
            <w:r w:rsidR="00F06FE6">
              <w:t xml:space="preserve"> FT.  </w:t>
            </w:r>
            <w:r>
              <w:t>e.g. provision of FT refreshments</w:t>
            </w:r>
            <w:r w:rsidR="00F06FE6">
              <w:t xml:space="preserve">?  Tesco / </w:t>
            </w:r>
            <w:r>
              <w:t>Coop to sponsor?  Brenda Lake is the</w:t>
            </w:r>
            <w:r w:rsidR="00F06FE6">
              <w:t xml:space="preserve"> contact point.</w:t>
            </w:r>
            <w:r>
              <w:t xml:space="preserve">  To be discussed further at next meeting.</w:t>
            </w:r>
          </w:p>
          <w:p w:rsidR="00DB2445" w:rsidRDefault="00DB2445" w:rsidP="00033F96"/>
        </w:tc>
        <w:tc>
          <w:tcPr>
            <w:tcW w:w="2126" w:type="dxa"/>
          </w:tcPr>
          <w:p w:rsidR="00F06FE6" w:rsidRDefault="00F06FE6" w:rsidP="00033F96"/>
        </w:tc>
      </w:tr>
      <w:tr w:rsidR="00F06FE6" w:rsidTr="00DB2445">
        <w:tc>
          <w:tcPr>
            <w:tcW w:w="726" w:type="dxa"/>
          </w:tcPr>
          <w:p w:rsidR="00F06FE6" w:rsidRDefault="00F06FE6" w:rsidP="00033F96">
            <w:pPr>
              <w:rPr>
                <w:b/>
              </w:rPr>
            </w:pPr>
          </w:p>
        </w:tc>
        <w:tc>
          <w:tcPr>
            <w:tcW w:w="7066" w:type="dxa"/>
          </w:tcPr>
          <w:p w:rsidR="00F06FE6" w:rsidRDefault="00F06FE6" w:rsidP="00033F96">
            <w:r>
              <w:rPr>
                <w:b/>
                <w:bCs/>
                <w:u w:val="single"/>
              </w:rPr>
              <w:t>Date of Next Meeting</w:t>
            </w:r>
          </w:p>
        </w:tc>
        <w:tc>
          <w:tcPr>
            <w:tcW w:w="2126" w:type="dxa"/>
          </w:tcPr>
          <w:p w:rsidR="00F06FE6" w:rsidRDefault="00F06FE6" w:rsidP="00033F96">
            <w:r>
              <w:t>26th January 2017</w:t>
            </w:r>
            <w:r w:rsidR="00DB2445">
              <w:t xml:space="preserve"> </w:t>
            </w:r>
            <w:r w:rsidR="00DB2445" w:rsidRPr="00DB2445">
              <w:rPr>
                <w:b/>
              </w:rPr>
              <w:t>(Now 2 February)</w:t>
            </w:r>
          </w:p>
        </w:tc>
      </w:tr>
    </w:tbl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F06FE6" w:rsidRPr="00B27505" w:rsidTr="009E516D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06FE6" w:rsidRDefault="00F06FE6" w:rsidP="00F06FE6">
            <w:pPr>
              <w:widowControl w:val="0"/>
              <w:suppressAutoHyphens/>
              <w:spacing w:before="40" w:line="100" w:lineRule="atLeast"/>
              <w:rPr>
                <w:rFonts w:ascii="Arial" w:eastAsia="Calibri" w:hAnsi="Arial" w:cs="Times New Roman"/>
                <w:b/>
                <w:sz w:val="20"/>
                <w:lang w:eastAsia="ar-SA"/>
              </w:rPr>
            </w:pPr>
            <w:r w:rsidRPr="00B27505">
              <w:rPr>
                <w:rFonts w:ascii="Arial" w:eastAsia="Calibri" w:hAnsi="Arial" w:cs="Times New Roman"/>
                <w:b/>
                <w:sz w:val="20"/>
                <w:lang w:eastAsia="ar-SA"/>
              </w:rPr>
              <w:t xml:space="preserve">Agreed as a fair record. </w:t>
            </w:r>
          </w:p>
          <w:p w:rsidR="00F06FE6" w:rsidRPr="00DC5427" w:rsidRDefault="00F06FE6" w:rsidP="00F06FE6">
            <w:pPr>
              <w:widowControl w:val="0"/>
              <w:suppressAutoHyphens/>
              <w:spacing w:before="40" w:line="100" w:lineRule="atLeast"/>
              <w:rPr>
                <w:rFonts w:ascii="Arial" w:eastAsia="Calibri" w:hAnsi="Arial" w:cs="Times New Roman"/>
                <w:b/>
                <w:sz w:val="2"/>
                <w:lang w:eastAsia="ar-SA"/>
              </w:rPr>
            </w:pPr>
          </w:p>
          <w:p w:rsidR="00F06FE6" w:rsidRDefault="00F06FE6" w:rsidP="00F06FE6">
            <w:pPr>
              <w:widowControl w:val="0"/>
              <w:suppressAutoHyphens/>
              <w:spacing w:before="40" w:line="100" w:lineRule="atLeast"/>
              <w:rPr>
                <w:rFonts w:ascii="Arial" w:eastAsia="Calibri" w:hAnsi="Arial" w:cs="Times New Roman"/>
                <w:b/>
                <w:sz w:val="20"/>
                <w:lang w:eastAsia="ar-SA"/>
              </w:rPr>
            </w:pPr>
            <w:r w:rsidRPr="00B27505">
              <w:rPr>
                <w:rFonts w:ascii="Arial" w:eastAsia="Calibri" w:hAnsi="Arial" w:cs="Times New Roman"/>
                <w:b/>
                <w:sz w:val="20"/>
                <w:lang w:eastAsia="ar-SA"/>
              </w:rPr>
              <w:t>Signed     …………………………</w:t>
            </w:r>
            <w:r>
              <w:rPr>
                <w:rFonts w:ascii="Arial" w:eastAsia="Calibri" w:hAnsi="Arial" w:cs="Times New Roman"/>
                <w:b/>
                <w:sz w:val="20"/>
                <w:lang w:eastAsia="ar-SA"/>
              </w:rPr>
              <w:t>……………………………….</w:t>
            </w:r>
            <w:r w:rsidRPr="00B27505">
              <w:rPr>
                <w:rFonts w:ascii="Arial" w:eastAsia="Calibri" w:hAnsi="Arial" w:cs="Times New Roman"/>
                <w:b/>
                <w:sz w:val="20"/>
                <w:lang w:eastAsia="ar-SA"/>
              </w:rPr>
              <w:t xml:space="preserve">    Chair</w:t>
            </w:r>
            <w:r>
              <w:rPr>
                <w:rFonts w:ascii="Arial" w:eastAsia="Calibri" w:hAnsi="Arial" w:cs="Times New Roman"/>
                <w:b/>
                <w:sz w:val="20"/>
                <w:lang w:eastAsia="ar-SA"/>
              </w:rPr>
              <w:t>man</w:t>
            </w:r>
            <w:r w:rsidRPr="00B27505">
              <w:rPr>
                <w:rFonts w:ascii="Arial" w:eastAsia="Calibri" w:hAnsi="Arial" w:cs="Times New Roman"/>
                <w:b/>
                <w:sz w:val="20"/>
                <w:lang w:eastAsia="ar-SA"/>
              </w:rPr>
              <w:t xml:space="preserve">   </w:t>
            </w:r>
          </w:p>
          <w:p w:rsidR="00F06FE6" w:rsidRPr="00DC5427" w:rsidRDefault="00F06FE6" w:rsidP="00F06FE6">
            <w:pPr>
              <w:widowControl w:val="0"/>
              <w:suppressAutoHyphens/>
              <w:spacing w:before="40" w:line="100" w:lineRule="atLeast"/>
              <w:rPr>
                <w:rFonts w:ascii="Arial" w:eastAsia="Calibri" w:hAnsi="Arial" w:cs="Times New Roman"/>
                <w:b/>
                <w:sz w:val="14"/>
                <w:lang w:eastAsia="ar-SA"/>
              </w:rPr>
            </w:pPr>
          </w:p>
          <w:p w:rsidR="00F06FE6" w:rsidRPr="00B27505" w:rsidRDefault="00F06FE6" w:rsidP="00F06FE6">
            <w:pPr>
              <w:widowControl w:val="0"/>
              <w:suppressAutoHyphens/>
              <w:spacing w:before="40" w:line="100" w:lineRule="atLeast"/>
              <w:rPr>
                <w:rFonts w:ascii="Arial" w:eastAsia="Calibri" w:hAnsi="Arial" w:cs="Times New Roman"/>
                <w:b/>
                <w:sz w:val="20"/>
                <w:lang w:eastAsia="ar-SA"/>
              </w:rPr>
            </w:pPr>
            <w:r w:rsidRPr="00B27505">
              <w:rPr>
                <w:rFonts w:ascii="Arial" w:eastAsia="Calibri" w:hAnsi="Arial" w:cs="Times New Roman"/>
                <w:b/>
                <w:sz w:val="20"/>
                <w:lang w:eastAsia="ar-SA"/>
              </w:rPr>
              <w:t xml:space="preserve">Dated   </w:t>
            </w:r>
            <w:r>
              <w:rPr>
                <w:rFonts w:ascii="Arial" w:eastAsia="Calibri" w:hAnsi="Arial" w:cs="Times New Roman"/>
                <w:b/>
                <w:sz w:val="20"/>
                <w:lang w:eastAsia="ar-SA"/>
              </w:rPr>
              <w:t xml:space="preserve">   </w:t>
            </w:r>
            <w:r w:rsidRPr="00B27505">
              <w:rPr>
                <w:rFonts w:ascii="Arial" w:eastAsia="Calibri" w:hAnsi="Arial" w:cs="Times New Roman"/>
                <w:b/>
                <w:sz w:val="20"/>
                <w:lang w:eastAsia="ar-SA"/>
              </w:rPr>
              <w:t xml:space="preserve"> ………………</w:t>
            </w:r>
            <w:r>
              <w:rPr>
                <w:rFonts w:ascii="Arial" w:eastAsia="Calibri" w:hAnsi="Arial" w:cs="Times New Roman"/>
                <w:b/>
                <w:sz w:val="20"/>
                <w:lang w:eastAsia="ar-SA"/>
              </w:rPr>
              <w:t>………………..</w:t>
            </w:r>
          </w:p>
        </w:tc>
      </w:tr>
    </w:tbl>
    <w:p w:rsidR="00F06FE6" w:rsidRDefault="00F06FE6" w:rsidP="00DC5427"/>
    <w:sectPr w:rsidR="00F06FE6" w:rsidSect="00FF1A7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ACD" w:rsidRDefault="00E03ACD" w:rsidP="00F06FE6">
      <w:pPr>
        <w:spacing w:after="0" w:line="240" w:lineRule="auto"/>
      </w:pPr>
      <w:r>
        <w:separator/>
      </w:r>
    </w:p>
  </w:endnote>
  <w:endnote w:type="continuationSeparator" w:id="0">
    <w:p w:rsidR="00E03ACD" w:rsidRDefault="00E03ACD" w:rsidP="00F06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639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6FE6" w:rsidRDefault="00FF1A76">
        <w:pPr>
          <w:pStyle w:val="Footer"/>
          <w:jc w:val="center"/>
        </w:pPr>
        <w:r>
          <w:fldChar w:fldCharType="begin"/>
        </w:r>
        <w:r w:rsidR="00F06FE6">
          <w:instrText xml:space="preserve"> PAGE   \* MERGEFORMAT </w:instrText>
        </w:r>
        <w:r>
          <w:fldChar w:fldCharType="separate"/>
        </w:r>
        <w:r w:rsidR="00333C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6FE6" w:rsidRDefault="00F0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ACD" w:rsidRDefault="00E03ACD" w:rsidP="00F06FE6">
      <w:pPr>
        <w:spacing w:after="0" w:line="240" w:lineRule="auto"/>
      </w:pPr>
      <w:r>
        <w:separator/>
      </w:r>
    </w:p>
  </w:footnote>
  <w:footnote w:type="continuationSeparator" w:id="0">
    <w:p w:rsidR="00E03ACD" w:rsidRDefault="00E03ACD" w:rsidP="00F06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E6" w:rsidRDefault="00F06FE6" w:rsidP="00F06FE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524000" cy="10668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4A3"/>
    <w:rsid w:val="002A6392"/>
    <w:rsid w:val="00333CD2"/>
    <w:rsid w:val="00464AC5"/>
    <w:rsid w:val="005C4178"/>
    <w:rsid w:val="006A4FB4"/>
    <w:rsid w:val="00702A0C"/>
    <w:rsid w:val="00A414A3"/>
    <w:rsid w:val="00AE7966"/>
    <w:rsid w:val="00D776BA"/>
    <w:rsid w:val="00DB2445"/>
    <w:rsid w:val="00DC5427"/>
    <w:rsid w:val="00E03ACD"/>
    <w:rsid w:val="00F06FE6"/>
    <w:rsid w:val="00FB0EEE"/>
    <w:rsid w:val="00F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7B0381-73A6-4649-8B9E-A36E0B4D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1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FE6"/>
  </w:style>
  <w:style w:type="paragraph" w:styleId="Footer">
    <w:name w:val="footer"/>
    <w:basedOn w:val="Normal"/>
    <w:link w:val="FooterChar"/>
    <w:uiPriority w:val="99"/>
    <w:unhideWhenUsed/>
    <w:rsid w:val="00F06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FE6"/>
  </w:style>
  <w:style w:type="table" w:styleId="TableGrid">
    <w:name w:val="Table Grid"/>
    <w:basedOn w:val="TableNormal"/>
    <w:uiPriority w:val="59"/>
    <w:rsid w:val="00F0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Fester</dc:creator>
  <cp:lastModifiedBy>Fester</cp:lastModifiedBy>
  <cp:revision>2</cp:revision>
  <dcterms:created xsi:type="dcterms:W3CDTF">2017-01-27T21:35:00Z</dcterms:created>
  <dcterms:modified xsi:type="dcterms:W3CDTF">2017-01-27T21:35:00Z</dcterms:modified>
</cp:coreProperties>
</file>